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2"/>
        <w:gridCol w:w="255"/>
        <w:gridCol w:w="2155"/>
        <w:gridCol w:w="397"/>
        <w:gridCol w:w="397"/>
        <w:gridCol w:w="453"/>
      </w:tblGrid>
      <w:tr w:rsidR="00541FA0" w:rsidRPr="00D23805" w14:paraId="2E3B6952" w14:textId="77777777" w:rsidTr="008D003C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0103" w14:textId="77777777" w:rsidR="00541FA0" w:rsidRPr="00D23805" w:rsidRDefault="00541FA0" w:rsidP="00A152AB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D23805">
              <w:rPr>
                <w:sz w:val="18"/>
                <w:szCs w:val="18"/>
              </w:rPr>
              <w:t>Допущены к торгам на</w:t>
            </w:r>
          </w:p>
          <w:p w14:paraId="676AC4FA" w14:textId="77777777" w:rsidR="00541FA0" w:rsidRPr="00D23805" w:rsidRDefault="00541FA0" w:rsidP="00A152AB">
            <w:pPr>
              <w:rPr>
                <w:sz w:val="18"/>
                <w:szCs w:val="18"/>
              </w:rPr>
            </w:pPr>
            <w:r w:rsidRPr="00D23805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9273" w14:textId="22308AA6" w:rsidR="00541FA0" w:rsidRPr="00D23805" w:rsidRDefault="00F36E0F" w:rsidP="00A152AB">
            <w: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60145" w14:textId="77777777" w:rsidR="00541FA0" w:rsidRPr="00D23805" w:rsidRDefault="00541FA0" w:rsidP="00A152AB"/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B9673" w14:textId="7ECBD51C" w:rsidR="00541FA0" w:rsidRPr="00D23805" w:rsidRDefault="00F36E0F" w:rsidP="00A152AB">
            <w: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78035" w14:textId="77777777" w:rsidR="00541FA0" w:rsidRPr="00D23805" w:rsidRDefault="00541FA0" w:rsidP="00A152AB">
            <w:r w:rsidRPr="00D23805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E6790" w14:textId="7FE1B43B" w:rsidR="00541FA0" w:rsidRPr="00F36E0F" w:rsidRDefault="00F36E0F" w:rsidP="00CE3527">
            <w:pPr>
              <w:rPr>
                <w:lang w:val="en-US"/>
              </w:rPr>
            </w:pPr>
            <w: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F83F" w14:textId="77777777" w:rsidR="00541FA0" w:rsidRPr="00D23805" w:rsidRDefault="00541FA0" w:rsidP="00A152AB">
            <w:r w:rsidRPr="00D23805">
              <w:t>г.</w:t>
            </w:r>
          </w:p>
        </w:tc>
      </w:tr>
    </w:tbl>
    <w:p w14:paraId="38443FF0" w14:textId="77777777" w:rsidR="00541FA0" w:rsidRPr="00D23805" w:rsidRDefault="00541FA0" w:rsidP="00A152AB">
      <w:pPr>
        <w:jc w:val="right"/>
        <w:rPr>
          <w:sz w:val="18"/>
        </w:rPr>
      </w:pPr>
    </w:p>
    <w:p w14:paraId="2D55A92A" w14:textId="77777777" w:rsidR="00541FA0" w:rsidRPr="00D23805" w:rsidRDefault="00541FA0" w:rsidP="00A152AB">
      <w:pPr>
        <w:jc w:val="right"/>
        <w:rPr>
          <w:sz w:val="18"/>
        </w:rPr>
      </w:pPr>
      <w:r w:rsidRPr="00D23805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741F7B" w:rsidRPr="00D23805" w14:paraId="28D7A442" w14:textId="055D796E" w:rsidTr="00BC416E">
        <w:trPr>
          <w:trHeight w:val="340"/>
          <w:jc w:val="right"/>
        </w:trPr>
        <w:tc>
          <w:tcPr>
            <w:tcW w:w="369" w:type="dxa"/>
            <w:vAlign w:val="center"/>
          </w:tcPr>
          <w:p w14:paraId="4A4774F7" w14:textId="31F6824F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325F173A" w14:textId="0EDF98D6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050ACA57" w14:textId="1802D18A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A011CE9" w14:textId="10911830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7BEDE0D" w14:textId="3328F635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20597689" w14:textId="262A76D5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3252922" w14:textId="07BEFA8B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63A7BC24" w14:textId="5D2FF60F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34E99329" w14:textId="125C53FB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FBF5CD0" w14:textId="33FD60B7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6B589E5B" w14:textId="733E9361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41C00092" w14:textId="07043759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DE2B016" w14:textId="7D689530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C8A2E08" w14:textId="69F8092E" w:rsidR="00741F7B" w:rsidRPr="00F36E0F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7D51091D" w14:textId="23D38932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14:paraId="6E08208A" w14:textId="293DC5E4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48D53516" w14:textId="62BF97BC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66256A6" w14:textId="353BF245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5A2E6FB" w14:textId="22E9C48A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058432BC" w14:textId="1B7ACB86" w:rsidR="00741F7B" w:rsidRPr="00D23805" w:rsidRDefault="00F36E0F" w:rsidP="00741F7B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73C5423A" w14:textId="77777777" w:rsidR="003E124F" w:rsidRPr="00D23805" w:rsidRDefault="003E124F" w:rsidP="00A152AB">
      <w:pPr>
        <w:ind w:left="3714"/>
        <w:jc w:val="center"/>
        <w:rPr>
          <w:b/>
        </w:rPr>
      </w:pPr>
    </w:p>
    <w:p w14:paraId="718AAB7F" w14:textId="77777777" w:rsidR="00541FA0" w:rsidRPr="00D23805" w:rsidRDefault="00033BCB" w:rsidP="00A152AB">
      <w:pPr>
        <w:ind w:left="3714"/>
        <w:jc w:val="center"/>
        <w:rPr>
          <w:b/>
        </w:rPr>
      </w:pPr>
      <w:r w:rsidRPr="00D23805">
        <w:rPr>
          <w:b/>
        </w:rPr>
        <w:t>ПАО Московская Биржа</w:t>
      </w:r>
    </w:p>
    <w:p w14:paraId="6FE20DDC" w14:textId="77777777" w:rsidR="00541FA0" w:rsidRPr="00D23805" w:rsidRDefault="00541FA0" w:rsidP="00A152AB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D23805">
        <w:t>(</w:t>
      </w:r>
      <w:r w:rsidRPr="00D23805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4E3AB253" w14:textId="77777777" w:rsidR="00541FA0" w:rsidRPr="00D23805" w:rsidRDefault="00541FA0" w:rsidP="00A152AB">
      <w:pPr>
        <w:jc w:val="right"/>
      </w:pPr>
    </w:p>
    <w:p w14:paraId="3CD7E84E" w14:textId="77777777" w:rsidR="00541FA0" w:rsidRPr="00D23805" w:rsidRDefault="00541FA0" w:rsidP="00A152AB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D23805">
        <w:t>(</w:t>
      </w:r>
      <w:r w:rsidRPr="00D23805">
        <w:rPr>
          <w:sz w:val="18"/>
          <w:szCs w:val="18"/>
        </w:rPr>
        <w:t>подпись уполномоченного</w:t>
      </w:r>
      <w:r w:rsidR="00AB10A7" w:rsidRPr="00D23805">
        <w:rPr>
          <w:sz w:val="18"/>
          <w:szCs w:val="18"/>
        </w:rPr>
        <w:t xml:space="preserve"> </w:t>
      </w:r>
      <w:r w:rsidRPr="00D23805">
        <w:rPr>
          <w:sz w:val="18"/>
          <w:szCs w:val="18"/>
        </w:rPr>
        <w:t>лица биржи, допустившей биржевые облигации к торгам в процессе их</w:t>
      </w:r>
      <w:r w:rsidR="00AB10A7" w:rsidRPr="00D23805">
        <w:rPr>
          <w:sz w:val="18"/>
          <w:szCs w:val="18"/>
        </w:rPr>
        <w:t xml:space="preserve"> </w:t>
      </w:r>
      <w:r w:rsidRPr="00D23805">
        <w:rPr>
          <w:sz w:val="18"/>
          <w:szCs w:val="18"/>
        </w:rPr>
        <w:t>размещения</w:t>
      </w:r>
      <w:r w:rsidRPr="00D23805">
        <w:t>)</w:t>
      </w:r>
      <w:r w:rsidR="00DB1F64" w:rsidRPr="00D23805">
        <w:br/>
      </w:r>
      <w:r w:rsidRPr="00D23805">
        <w:rPr>
          <w:sz w:val="18"/>
          <w:szCs w:val="18"/>
        </w:rPr>
        <w:t>(печать)</w:t>
      </w:r>
    </w:p>
    <w:p w14:paraId="41F7BD1F" w14:textId="77777777" w:rsidR="00541FA0" w:rsidRPr="00D23805" w:rsidRDefault="00541FA0" w:rsidP="00A152AB">
      <w:pPr>
        <w:pStyle w:val="2"/>
        <w:contextualSpacing/>
        <w:rPr>
          <w:sz w:val="28"/>
          <w:szCs w:val="28"/>
        </w:rPr>
      </w:pPr>
      <w:r w:rsidRPr="00D23805">
        <w:rPr>
          <w:sz w:val="28"/>
          <w:szCs w:val="28"/>
        </w:rPr>
        <w:t xml:space="preserve">УСЛОВИЯ ВЫПУСКА </w:t>
      </w:r>
    </w:p>
    <w:p w14:paraId="581F1E5C" w14:textId="77777777" w:rsidR="00541FA0" w:rsidRPr="00D23805" w:rsidRDefault="00541FA0" w:rsidP="00A152AB">
      <w:pPr>
        <w:pStyle w:val="2"/>
        <w:contextualSpacing/>
        <w:rPr>
          <w:sz w:val="28"/>
          <w:szCs w:val="28"/>
        </w:rPr>
      </w:pPr>
      <w:r w:rsidRPr="00D23805">
        <w:rPr>
          <w:sz w:val="28"/>
          <w:szCs w:val="28"/>
        </w:rPr>
        <w:t xml:space="preserve">БИРЖЕВЫХ ОБЛИГАЦИЙ </w:t>
      </w:r>
    </w:p>
    <w:p w14:paraId="3CDC8FEE" w14:textId="77777777" w:rsidR="00541FA0" w:rsidRPr="00D23805" w:rsidRDefault="00541FA0" w:rsidP="00A152AB">
      <w:pPr>
        <w:pStyle w:val="2"/>
        <w:contextualSpacing/>
        <w:rPr>
          <w:bCs/>
          <w:sz w:val="22"/>
          <w:szCs w:val="22"/>
        </w:rPr>
      </w:pPr>
      <w:r w:rsidRPr="00D23805">
        <w:rPr>
          <w:sz w:val="28"/>
          <w:szCs w:val="28"/>
        </w:rPr>
        <w:t>В РАМКАХ ПРОГРАММЫ БИРЖЕВЫХ ОБЛИГАЦИЙ</w:t>
      </w:r>
      <w:r w:rsidR="00DB1F64" w:rsidRPr="00D23805">
        <w:rPr>
          <w:sz w:val="28"/>
          <w:szCs w:val="28"/>
        </w:rPr>
        <w:br/>
      </w:r>
    </w:p>
    <w:p w14:paraId="0D84E95D" w14:textId="01784DC8" w:rsidR="00CE3527" w:rsidRPr="00D23805" w:rsidRDefault="00F55C53" w:rsidP="00CE3527">
      <w:pPr>
        <w:jc w:val="center"/>
        <w:rPr>
          <w:b/>
          <w:bCs/>
          <w:i/>
          <w:iCs/>
          <w:sz w:val="28"/>
        </w:rPr>
      </w:pPr>
      <w:r w:rsidRPr="00D23805">
        <w:rPr>
          <w:b/>
          <w:bCs/>
          <w:i/>
          <w:iCs/>
          <w:sz w:val="28"/>
          <w:szCs w:val="28"/>
        </w:rPr>
        <w:t>Общество с ограниченной ответственностью «Группа компаний «Сегежа»</w:t>
      </w:r>
    </w:p>
    <w:p w14:paraId="7ECA99BF" w14:textId="5B1CE4EB" w:rsidR="00541FA0" w:rsidRPr="00D23805" w:rsidRDefault="00541FA0" w:rsidP="00CE352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23805">
        <w:rPr>
          <w:sz w:val="18"/>
          <w:szCs w:val="18"/>
        </w:rPr>
        <w:t>(полное наименование эмитента)</w:t>
      </w:r>
    </w:p>
    <w:p w14:paraId="3D79241B" w14:textId="77777777" w:rsidR="00541FA0" w:rsidRPr="00D23805" w:rsidRDefault="00541FA0" w:rsidP="00A152AB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6B6AF30D" w14:textId="0AF2070E" w:rsidR="00541FA0" w:rsidRPr="00D23805" w:rsidRDefault="003479F4" w:rsidP="00A152AB">
      <w:pPr>
        <w:pBdr>
          <w:top w:val="single" w:sz="4" w:space="1" w:color="auto"/>
        </w:pBdr>
        <w:contextualSpacing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F55C53" w:rsidRPr="00D23805">
        <w:rPr>
          <w:b/>
          <w:bCs/>
          <w:i/>
          <w:iCs/>
          <w:szCs w:val="22"/>
        </w:rPr>
        <w:t>001P-01R</w:t>
      </w:r>
      <w:r w:rsidRPr="00D23805">
        <w:rPr>
          <w:b/>
          <w:bCs/>
          <w:i/>
          <w:iCs/>
          <w:szCs w:val="22"/>
        </w:rPr>
        <w:t xml:space="preserve"> в количестве </w:t>
      </w:r>
      <w:r w:rsidR="002C2BA0" w:rsidRPr="00D23805">
        <w:rPr>
          <w:b/>
          <w:bCs/>
          <w:i/>
          <w:iCs/>
          <w:szCs w:val="22"/>
        </w:rPr>
        <w:t>10 000 000 (Десять миллионов)</w:t>
      </w:r>
      <w:r w:rsidRPr="00D23805">
        <w:rPr>
          <w:b/>
          <w:bCs/>
          <w:i/>
          <w:iCs/>
          <w:szCs w:val="22"/>
        </w:rPr>
        <w:t xml:space="preserve"> штук, номинальной стоимостью 1 000 (Одна тысяча) рублей каждая, со сроком погашения в </w:t>
      </w:r>
      <w:r w:rsidR="00F55C53" w:rsidRPr="00D23805">
        <w:rPr>
          <w:b/>
          <w:bCs/>
          <w:i/>
          <w:iCs/>
          <w:szCs w:val="22"/>
        </w:rPr>
        <w:t>1 092 (Одна тысяча девяносто второй)</w:t>
      </w:r>
      <w:r w:rsidR="00530B96" w:rsidRPr="00D23805">
        <w:rPr>
          <w:b/>
          <w:bCs/>
          <w:i/>
          <w:iCs/>
          <w:szCs w:val="22"/>
        </w:rPr>
        <w:t xml:space="preserve"> день</w:t>
      </w:r>
      <w:r w:rsidRPr="00D23805">
        <w:rPr>
          <w:b/>
          <w:bCs/>
          <w:i/>
          <w:iCs/>
          <w:szCs w:val="22"/>
        </w:rPr>
        <w:t xml:space="preserve"> с даты начала размещения биржевых облигаций, размещаемые по открытой подписке</w:t>
      </w:r>
    </w:p>
    <w:p w14:paraId="00FB325D" w14:textId="77777777" w:rsidR="003479F4" w:rsidRPr="00D23805" w:rsidRDefault="003479F4" w:rsidP="00A152AB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Cs w:val="22"/>
        </w:rPr>
      </w:pPr>
    </w:p>
    <w:p w14:paraId="0698FB27" w14:textId="3A627323" w:rsidR="00F55C53" w:rsidRPr="001065D7" w:rsidRDefault="00F55C53" w:rsidP="00F55C53">
      <w:pPr>
        <w:tabs>
          <w:tab w:val="right" w:pos="9923"/>
        </w:tabs>
        <w:contextualSpacing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Программа биржевых облигаций серии 001P, в рамках которой по открытой подписке могут быть размещены биржевые </w:t>
      </w:r>
      <w:r w:rsidRPr="001065D7">
        <w:rPr>
          <w:b/>
          <w:i/>
          <w:szCs w:val="22"/>
        </w:rPr>
        <w:t>облигации документарные процентные неконвертируемые на предъявителя с обязательным централизованным хранением;</w:t>
      </w:r>
    </w:p>
    <w:p w14:paraId="35E7BAA5" w14:textId="77777777" w:rsidR="00F55C53" w:rsidRPr="001065D7" w:rsidRDefault="00F55C53" w:rsidP="00F55C53">
      <w:pPr>
        <w:tabs>
          <w:tab w:val="right" w:pos="9923"/>
        </w:tabs>
        <w:contextualSpacing/>
        <w:jc w:val="both"/>
        <w:rPr>
          <w:b/>
          <w:i/>
          <w:szCs w:val="22"/>
        </w:rPr>
      </w:pPr>
      <w:r w:rsidRPr="001065D7">
        <w:rPr>
          <w:b/>
          <w:i/>
          <w:szCs w:val="22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облигаций, составляет 100 000 000 000 (Сто миллиардов) российских рублей включительно или эквивалент этой суммы в иностранной валюте; </w:t>
      </w:r>
    </w:p>
    <w:p w14:paraId="3FC7B7FB" w14:textId="1D8CA182" w:rsidR="00541FA0" w:rsidRPr="001065D7" w:rsidRDefault="00F55C53" w:rsidP="00F55C53">
      <w:pPr>
        <w:tabs>
          <w:tab w:val="right" w:pos="9923"/>
        </w:tabs>
        <w:contextualSpacing/>
        <w:jc w:val="both"/>
        <w:rPr>
          <w:b/>
          <w:i/>
          <w:szCs w:val="22"/>
        </w:rPr>
      </w:pPr>
      <w:r w:rsidRPr="001065D7">
        <w:rPr>
          <w:b/>
          <w:i/>
          <w:szCs w:val="22"/>
        </w:rPr>
        <w:t>Максимальный срок погашения биржевых облигаций, которые могут быть размещены в рамках программы биржевых облигаций, составляет 3 640 (Три тысячи шестьсот сорок) дней с даты начала размещения выпуска биржевых облигаций в рамках программы биржевых облигаций</w:t>
      </w:r>
      <w:r w:rsidR="00CE3527" w:rsidRPr="001065D7">
        <w:rPr>
          <w:b/>
          <w:i/>
          <w:szCs w:val="22"/>
        </w:rPr>
        <w:t>.</w:t>
      </w:r>
    </w:p>
    <w:p w14:paraId="6BE9F9BD" w14:textId="77777777" w:rsidR="00541FA0" w:rsidRPr="001065D7" w:rsidRDefault="00541FA0" w:rsidP="00A152AB">
      <w:pPr>
        <w:pBdr>
          <w:top w:val="single" w:sz="4" w:space="2" w:color="auto"/>
        </w:pBdr>
        <w:jc w:val="center"/>
        <w:rPr>
          <w:sz w:val="18"/>
        </w:rPr>
      </w:pPr>
      <w:r w:rsidRPr="001065D7">
        <w:rPr>
          <w:sz w:val="18"/>
        </w:rPr>
        <w:t>(серия и иные идентификационные признаки программы облигаций)</w:t>
      </w:r>
    </w:p>
    <w:p w14:paraId="3FA9B8D8" w14:textId="77777777" w:rsidR="00AA732A" w:rsidRPr="001065D7" w:rsidRDefault="00AA732A" w:rsidP="00A152AB">
      <w:pPr>
        <w:tabs>
          <w:tab w:val="right" w:pos="9923"/>
        </w:tabs>
        <w:contextualSpacing/>
        <w:jc w:val="both"/>
        <w:rPr>
          <w:b/>
          <w:bCs/>
          <w:i/>
          <w:iCs/>
          <w:szCs w:val="22"/>
        </w:rPr>
      </w:pPr>
    </w:p>
    <w:p w14:paraId="0A1EC000" w14:textId="51E00703" w:rsidR="00541FA0" w:rsidRPr="001065D7" w:rsidRDefault="00541FA0" w:rsidP="00A152AB">
      <w:pPr>
        <w:tabs>
          <w:tab w:val="right" w:pos="9923"/>
        </w:tabs>
        <w:contextualSpacing/>
        <w:jc w:val="both"/>
        <w:rPr>
          <w:szCs w:val="22"/>
        </w:rPr>
      </w:pPr>
      <w:r w:rsidRPr="001065D7">
        <w:rPr>
          <w:b/>
          <w:bCs/>
          <w:i/>
          <w:iCs/>
          <w:szCs w:val="22"/>
        </w:rPr>
        <w:t xml:space="preserve">идентификационный номер </w:t>
      </w:r>
      <w:r w:rsidR="001065D7" w:rsidRPr="001065D7">
        <w:rPr>
          <w:b/>
          <w:bCs/>
          <w:i/>
          <w:iCs/>
          <w:szCs w:val="22"/>
        </w:rPr>
        <w:t>4-00520-R-001P-02E от 25.12.2019</w:t>
      </w:r>
    </w:p>
    <w:p w14:paraId="58B868AF" w14:textId="77777777" w:rsidR="00541FA0" w:rsidRPr="001065D7" w:rsidRDefault="00541FA0" w:rsidP="00A152AB">
      <w:pPr>
        <w:pBdr>
          <w:top w:val="single" w:sz="4" w:space="1" w:color="auto"/>
        </w:pBdr>
        <w:jc w:val="center"/>
        <w:rPr>
          <w:sz w:val="18"/>
        </w:rPr>
      </w:pPr>
      <w:r w:rsidRPr="001065D7">
        <w:rPr>
          <w:sz w:val="18"/>
        </w:rPr>
        <w:t>(указываются дата присвоения и идентификационный номер,</w:t>
      </w:r>
      <w:r w:rsidRPr="001065D7">
        <w:rPr>
          <w:sz w:val="18"/>
        </w:rPr>
        <w:br/>
        <w:t>присвоенный программе облигаций)</w:t>
      </w:r>
    </w:p>
    <w:p w14:paraId="3594F39E" w14:textId="77777777" w:rsidR="00AB10A7" w:rsidRPr="001065D7" w:rsidRDefault="00AB10A7" w:rsidP="00A152AB">
      <w:pPr>
        <w:tabs>
          <w:tab w:val="right" w:pos="9923"/>
        </w:tabs>
        <w:contextualSpacing/>
        <w:rPr>
          <w:szCs w:val="22"/>
        </w:rPr>
      </w:pPr>
    </w:p>
    <w:p w14:paraId="2E52B969" w14:textId="7ED52CD0" w:rsidR="00541FA0" w:rsidRPr="001065D7" w:rsidRDefault="00AB10A7" w:rsidP="00A152AB">
      <w:pPr>
        <w:tabs>
          <w:tab w:val="right" w:pos="9923"/>
        </w:tabs>
        <w:contextualSpacing/>
        <w:jc w:val="both"/>
        <w:rPr>
          <w:szCs w:val="22"/>
        </w:rPr>
      </w:pPr>
      <w:r w:rsidRPr="001065D7">
        <w:rPr>
          <w:szCs w:val="22"/>
        </w:rPr>
        <w:t>у</w:t>
      </w:r>
      <w:r w:rsidR="00541FA0" w:rsidRPr="001065D7">
        <w:rPr>
          <w:szCs w:val="22"/>
        </w:rPr>
        <w:t xml:space="preserve">тверждены решением </w:t>
      </w:r>
      <w:r w:rsidR="00AA732A" w:rsidRPr="001065D7">
        <w:rPr>
          <w:szCs w:val="22"/>
        </w:rPr>
        <w:t>Генерального директора</w:t>
      </w:r>
    </w:p>
    <w:p w14:paraId="369FAFC9" w14:textId="77777777" w:rsidR="00541FA0" w:rsidRPr="001065D7" w:rsidRDefault="00541FA0" w:rsidP="00A152AB">
      <w:pPr>
        <w:pBdr>
          <w:top w:val="single" w:sz="4" w:space="1" w:color="auto"/>
        </w:pBdr>
        <w:jc w:val="center"/>
        <w:rPr>
          <w:sz w:val="18"/>
        </w:rPr>
      </w:pPr>
      <w:r w:rsidRPr="001065D7">
        <w:rPr>
          <w:sz w:val="18"/>
        </w:rPr>
        <w:t>(орган управления эмитен</w:t>
      </w:r>
      <w:r w:rsidR="00AB10A7" w:rsidRPr="001065D7">
        <w:rPr>
          <w:sz w:val="18"/>
        </w:rPr>
        <w:t>та, утвердивший условия выпуска</w:t>
      </w:r>
      <w:r w:rsidRPr="001065D7">
        <w:rPr>
          <w:sz w:val="18"/>
        </w:rPr>
        <w:t xml:space="preserve"> облигаций в рамках программы облигаций)</w:t>
      </w:r>
    </w:p>
    <w:p w14:paraId="2727862A" w14:textId="77777777" w:rsidR="00667EC7" w:rsidRPr="001065D7" w:rsidRDefault="00667EC7" w:rsidP="00A152AB">
      <w:pPr>
        <w:contextualSpacing/>
        <w:rPr>
          <w:szCs w:val="22"/>
        </w:rPr>
      </w:pPr>
    </w:p>
    <w:p w14:paraId="3252D26C" w14:textId="1FD8B397" w:rsidR="00541FA0" w:rsidRPr="001065D7" w:rsidRDefault="000F4BDA" w:rsidP="00A152AB">
      <w:pPr>
        <w:tabs>
          <w:tab w:val="left" w:pos="1287"/>
          <w:tab w:val="left" w:pos="1684"/>
          <w:tab w:val="left" w:pos="1911"/>
          <w:tab w:val="left" w:pos="3329"/>
          <w:tab w:val="left" w:pos="3726"/>
          <w:tab w:val="left" w:pos="4123"/>
          <w:tab w:val="left" w:pos="5595"/>
          <w:tab w:val="left" w:pos="5992"/>
          <w:tab w:val="left" w:pos="6219"/>
          <w:tab w:val="left" w:pos="7637"/>
          <w:tab w:val="left" w:pos="8034"/>
          <w:tab w:val="left" w:pos="8431"/>
        </w:tabs>
        <w:rPr>
          <w:szCs w:val="22"/>
        </w:rPr>
      </w:pPr>
      <w:r w:rsidRPr="001065D7">
        <w:rPr>
          <w:szCs w:val="22"/>
        </w:rPr>
        <w:t>принятым “</w:t>
      </w:r>
      <w:r w:rsidR="001065D7">
        <w:rPr>
          <w:szCs w:val="22"/>
        </w:rPr>
        <w:t>26</w:t>
      </w:r>
      <w:r w:rsidR="00667EC7" w:rsidRPr="001065D7">
        <w:rPr>
          <w:szCs w:val="22"/>
        </w:rPr>
        <w:t xml:space="preserve">” </w:t>
      </w:r>
      <w:r w:rsidR="002C2AFD" w:rsidRPr="001065D7">
        <w:rPr>
          <w:szCs w:val="22"/>
        </w:rPr>
        <w:t>декабря</w:t>
      </w:r>
      <w:r w:rsidR="00033BCB" w:rsidRPr="001065D7">
        <w:rPr>
          <w:szCs w:val="22"/>
        </w:rPr>
        <w:t xml:space="preserve"> 201</w:t>
      </w:r>
      <w:r w:rsidR="002C2AFD" w:rsidRPr="001065D7">
        <w:rPr>
          <w:szCs w:val="22"/>
        </w:rPr>
        <w:t>9</w:t>
      </w:r>
      <w:r w:rsidRPr="001065D7">
        <w:rPr>
          <w:szCs w:val="22"/>
        </w:rPr>
        <w:t xml:space="preserve"> г., приказ от </w:t>
      </w:r>
      <w:r w:rsidR="00E05F38" w:rsidRPr="001065D7">
        <w:rPr>
          <w:szCs w:val="22"/>
        </w:rPr>
        <w:t>“</w:t>
      </w:r>
      <w:r w:rsidR="001065D7">
        <w:rPr>
          <w:szCs w:val="22"/>
        </w:rPr>
        <w:t>26</w:t>
      </w:r>
      <w:r w:rsidR="00E05F38" w:rsidRPr="001065D7">
        <w:rPr>
          <w:szCs w:val="22"/>
        </w:rPr>
        <w:t xml:space="preserve">” </w:t>
      </w:r>
      <w:r w:rsidR="002C2AFD" w:rsidRPr="001065D7">
        <w:rPr>
          <w:szCs w:val="22"/>
        </w:rPr>
        <w:t>декабря</w:t>
      </w:r>
      <w:r w:rsidR="00EB1EFB" w:rsidRPr="001065D7">
        <w:rPr>
          <w:szCs w:val="22"/>
        </w:rPr>
        <w:t xml:space="preserve"> 201</w:t>
      </w:r>
      <w:r w:rsidR="002C2AFD" w:rsidRPr="001065D7">
        <w:rPr>
          <w:szCs w:val="22"/>
        </w:rPr>
        <w:t>9</w:t>
      </w:r>
      <w:r w:rsidR="00667EC7" w:rsidRPr="001065D7">
        <w:rPr>
          <w:szCs w:val="22"/>
        </w:rPr>
        <w:t xml:space="preserve"> </w:t>
      </w:r>
      <w:r w:rsidR="007D5042" w:rsidRPr="001065D7">
        <w:t>г. №</w:t>
      </w:r>
      <w:r w:rsidR="000F1D51" w:rsidRPr="001065D7">
        <w:t xml:space="preserve"> </w:t>
      </w:r>
      <w:r w:rsidR="00F63CBC">
        <w:t>ГК</w:t>
      </w:r>
      <w:r w:rsidR="00F63CBC" w:rsidRPr="00F36E0F">
        <w:t>/</w:t>
      </w:r>
      <w:r w:rsidR="00F63CBC">
        <w:t>ОД</w:t>
      </w:r>
      <w:r w:rsidR="00F63CBC" w:rsidRPr="00F36E0F">
        <w:t>/</w:t>
      </w:r>
      <w:r w:rsidR="00F63CBC">
        <w:t>0002</w:t>
      </w:r>
      <w:r w:rsidR="00667EC7" w:rsidRPr="001065D7">
        <w:t>,</w:t>
      </w:r>
    </w:p>
    <w:p w14:paraId="2E5F58EB" w14:textId="77777777" w:rsidR="00AB10A7" w:rsidRPr="001065D7" w:rsidRDefault="00AB10A7" w:rsidP="00A152AB"/>
    <w:p w14:paraId="1AE3077D" w14:textId="77777777" w:rsidR="00541FA0" w:rsidRPr="001065D7" w:rsidRDefault="00541FA0" w:rsidP="00A152AB">
      <w:pPr>
        <w:jc w:val="both"/>
        <w:rPr>
          <w:sz w:val="18"/>
        </w:rPr>
      </w:pPr>
      <w:r w:rsidRPr="001065D7">
        <w:rPr>
          <w:szCs w:val="22"/>
        </w:rPr>
        <w:t xml:space="preserve">на основании решения об утверждении </w:t>
      </w:r>
      <w:r w:rsidR="00667EC7" w:rsidRPr="001065D7">
        <w:rPr>
          <w:szCs w:val="22"/>
        </w:rPr>
        <w:t xml:space="preserve">Программы биржевых облигаций </w:t>
      </w:r>
      <w:r w:rsidR="00460F0B" w:rsidRPr="001065D7">
        <w:rPr>
          <w:szCs w:val="22"/>
        </w:rPr>
        <w:t>серии 001Р</w:t>
      </w:r>
      <w:r w:rsidR="00667EC7" w:rsidRPr="001065D7">
        <w:rPr>
          <w:b/>
          <w:i/>
          <w:szCs w:val="22"/>
        </w:rPr>
        <w:t xml:space="preserve"> </w:t>
      </w:r>
      <w:r w:rsidR="00460F0B" w:rsidRPr="001065D7">
        <w:rPr>
          <w:b/>
          <w:i/>
          <w:szCs w:val="22"/>
        </w:rPr>
        <w:br/>
      </w:r>
      <w:r w:rsidRPr="001065D7">
        <w:rPr>
          <w:sz w:val="18"/>
        </w:rPr>
        <w:t>(указывается соответствующее решение об утверждении программы облигаций)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85"/>
        <w:gridCol w:w="227"/>
        <w:gridCol w:w="397"/>
        <w:gridCol w:w="227"/>
        <w:gridCol w:w="1247"/>
        <w:gridCol w:w="397"/>
        <w:gridCol w:w="369"/>
        <w:gridCol w:w="311"/>
      </w:tblGrid>
      <w:tr w:rsidR="00557F5C" w:rsidRPr="001065D7" w14:paraId="2C4F4A78" w14:textId="77777777" w:rsidTr="008F3653">
        <w:tc>
          <w:tcPr>
            <w:tcW w:w="1191" w:type="dxa"/>
            <w:vAlign w:val="bottom"/>
          </w:tcPr>
          <w:p w14:paraId="12A31144" w14:textId="77777777" w:rsidR="00557F5C" w:rsidRPr="001065D7" w:rsidRDefault="00557F5C" w:rsidP="00A152AB">
            <w:pPr>
              <w:keepNext/>
              <w:contextualSpacing/>
              <w:rPr>
                <w:szCs w:val="22"/>
              </w:rPr>
            </w:pPr>
          </w:p>
          <w:p w14:paraId="14DA22CA" w14:textId="77777777" w:rsidR="00557F5C" w:rsidRPr="001065D7" w:rsidRDefault="00557F5C" w:rsidP="00A152AB">
            <w:pPr>
              <w:keepNext/>
              <w:contextualSpacing/>
              <w:rPr>
                <w:szCs w:val="22"/>
              </w:rPr>
            </w:pPr>
            <w:r w:rsidRPr="001065D7">
              <w:rPr>
                <w:szCs w:val="22"/>
              </w:rPr>
              <w:t>принятого</w:t>
            </w:r>
          </w:p>
        </w:tc>
        <w:tc>
          <w:tcPr>
            <w:tcW w:w="5585" w:type="dxa"/>
            <w:vAlign w:val="bottom"/>
          </w:tcPr>
          <w:p w14:paraId="0F7564FF" w14:textId="5FAE1474" w:rsidR="00557F5C" w:rsidRPr="001065D7" w:rsidRDefault="00F55C53" w:rsidP="00F55C53">
            <w:pPr>
              <w:rPr>
                <w:bCs/>
                <w:iCs/>
              </w:rPr>
            </w:pPr>
            <w:r w:rsidRPr="001065D7">
              <w:rPr>
                <w:bCs/>
                <w:iCs/>
              </w:rPr>
              <w:t>общим собранием участников</w:t>
            </w:r>
          </w:p>
        </w:tc>
        <w:tc>
          <w:tcPr>
            <w:tcW w:w="227" w:type="dxa"/>
            <w:vAlign w:val="bottom"/>
          </w:tcPr>
          <w:p w14:paraId="25B0344C" w14:textId="77777777" w:rsidR="00557F5C" w:rsidRPr="001065D7" w:rsidRDefault="00557F5C" w:rsidP="00A152AB">
            <w:pPr>
              <w:keepNext/>
              <w:contextualSpacing/>
              <w:jc w:val="right"/>
              <w:rPr>
                <w:szCs w:val="22"/>
              </w:rPr>
            </w:pPr>
            <w:r w:rsidRPr="001065D7">
              <w:rPr>
                <w:szCs w:val="22"/>
              </w:rPr>
              <w:t>“</w:t>
            </w:r>
          </w:p>
        </w:tc>
        <w:tc>
          <w:tcPr>
            <w:tcW w:w="397" w:type="dxa"/>
            <w:vAlign w:val="bottom"/>
          </w:tcPr>
          <w:p w14:paraId="73D32125" w14:textId="5CECC9C7" w:rsidR="00557F5C" w:rsidRPr="001065D7" w:rsidRDefault="00F55C53" w:rsidP="003A7BEA">
            <w:r w:rsidRPr="001065D7">
              <w:t>19</w:t>
            </w:r>
          </w:p>
        </w:tc>
        <w:tc>
          <w:tcPr>
            <w:tcW w:w="227" w:type="dxa"/>
            <w:vAlign w:val="bottom"/>
          </w:tcPr>
          <w:p w14:paraId="05AB8AF8" w14:textId="77777777" w:rsidR="00557F5C" w:rsidRPr="001065D7" w:rsidRDefault="00557F5C" w:rsidP="00A152AB">
            <w:r w:rsidRPr="001065D7">
              <w:rPr>
                <w:szCs w:val="22"/>
              </w:rPr>
              <w:t>”</w:t>
            </w:r>
          </w:p>
        </w:tc>
        <w:tc>
          <w:tcPr>
            <w:tcW w:w="1247" w:type="dxa"/>
            <w:vAlign w:val="bottom"/>
          </w:tcPr>
          <w:p w14:paraId="20FF0FC2" w14:textId="6663DE14" w:rsidR="00557F5C" w:rsidRPr="001065D7" w:rsidRDefault="00F55C53" w:rsidP="00A152AB">
            <w:r w:rsidRPr="001065D7">
              <w:t>ноября</w:t>
            </w:r>
          </w:p>
        </w:tc>
        <w:tc>
          <w:tcPr>
            <w:tcW w:w="397" w:type="dxa"/>
            <w:vAlign w:val="bottom"/>
          </w:tcPr>
          <w:p w14:paraId="740C39C6" w14:textId="77777777" w:rsidR="00557F5C" w:rsidRPr="001065D7" w:rsidRDefault="00557F5C" w:rsidP="00A152AB">
            <w:pPr>
              <w:keepNext/>
              <w:contextualSpacing/>
              <w:jc w:val="right"/>
              <w:rPr>
                <w:szCs w:val="22"/>
              </w:rPr>
            </w:pPr>
            <w:r w:rsidRPr="001065D7">
              <w:rPr>
                <w:szCs w:val="22"/>
              </w:rPr>
              <w:t>20</w:t>
            </w:r>
          </w:p>
        </w:tc>
        <w:tc>
          <w:tcPr>
            <w:tcW w:w="369" w:type="dxa"/>
            <w:vAlign w:val="bottom"/>
          </w:tcPr>
          <w:p w14:paraId="141158E5" w14:textId="176B2261" w:rsidR="00557F5C" w:rsidRPr="001065D7" w:rsidRDefault="00557F5C" w:rsidP="003A7BEA">
            <w:pPr>
              <w:keepNext/>
              <w:contextualSpacing/>
              <w:rPr>
                <w:szCs w:val="22"/>
              </w:rPr>
            </w:pPr>
            <w:r w:rsidRPr="001065D7">
              <w:rPr>
                <w:szCs w:val="22"/>
              </w:rPr>
              <w:t>1</w:t>
            </w:r>
            <w:r w:rsidR="00F55C53" w:rsidRPr="001065D7">
              <w:rPr>
                <w:szCs w:val="22"/>
              </w:rPr>
              <w:t>9</w:t>
            </w:r>
          </w:p>
        </w:tc>
        <w:tc>
          <w:tcPr>
            <w:tcW w:w="311" w:type="dxa"/>
            <w:vAlign w:val="bottom"/>
          </w:tcPr>
          <w:p w14:paraId="788BF552" w14:textId="77777777" w:rsidR="00557F5C" w:rsidRPr="001065D7" w:rsidRDefault="00557F5C" w:rsidP="00A152AB">
            <w:r w:rsidRPr="001065D7">
              <w:t>г.,</w:t>
            </w:r>
          </w:p>
        </w:tc>
      </w:tr>
    </w:tbl>
    <w:p w14:paraId="78E8A4D9" w14:textId="77777777" w:rsidR="00541FA0" w:rsidRPr="00D23805" w:rsidRDefault="00541FA0" w:rsidP="00A152AB">
      <w:pPr>
        <w:pBdr>
          <w:top w:val="single" w:sz="4" w:space="1" w:color="auto"/>
        </w:pBdr>
        <w:jc w:val="center"/>
        <w:rPr>
          <w:sz w:val="18"/>
        </w:rPr>
      </w:pPr>
      <w:r w:rsidRPr="001065D7">
        <w:rPr>
          <w:sz w:val="18"/>
        </w:rPr>
        <w:t>(указывается орган управления эмитента, принявший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97"/>
        <w:gridCol w:w="227"/>
        <w:gridCol w:w="1247"/>
        <w:gridCol w:w="369"/>
        <w:gridCol w:w="369"/>
        <w:gridCol w:w="646"/>
        <w:gridCol w:w="1021"/>
        <w:gridCol w:w="284"/>
      </w:tblGrid>
      <w:tr w:rsidR="00541FA0" w:rsidRPr="00D23805" w14:paraId="2CB220D0" w14:textId="77777777" w:rsidTr="008D003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0F12" w14:textId="77777777" w:rsidR="00AB10A7" w:rsidRPr="00D23805" w:rsidRDefault="00AB10A7" w:rsidP="00A152AB">
            <w:pPr>
              <w:contextualSpacing/>
              <w:rPr>
                <w:szCs w:val="22"/>
              </w:rPr>
            </w:pPr>
          </w:p>
          <w:p w14:paraId="4693F14B" w14:textId="77777777" w:rsidR="00541FA0" w:rsidRPr="00D23805" w:rsidRDefault="00541FA0" w:rsidP="00A152AB">
            <w:pPr>
              <w:contextualSpacing/>
              <w:rPr>
                <w:szCs w:val="22"/>
              </w:rPr>
            </w:pPr>
            <w:r w:rsidRPr="00D23805">
              <w:rPr>
                <w:szCs w:val="22"/>
              </w:rPr>
              <w:t>протокол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C9639" w14:textId="6914153D" w:rsidR="00541FA0" w:rsidRPr="00D23805" w:rsidRDefault="00F55C53" w:rsidP="003A7BEA">
            <w:pPr>
              <w:keepNext/>
              <w:contextualSpacing/>
              <w:jc w:val="center"/>
              <w:rPr>
                <w:szCs w:val="22"/>
              </w:rPr>
            </w:pPr>
            <w:r w:rsidRPr="00D23805">
              <w:rPr>
                <w:szCs w:val="22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E996" w14:textId="77777777" w:rsidR="00541FA0" w:rsidRPr="00D23805" w:rsidRDefault="00541FA0" w:rsidP="00A152AB">
            <w:pPr>
              <w:keepNext/>
              <w:contextualSpacing/>
              <w:rPr>
                <w:szCs w:val="22"/>
              </w:rPr>
            </w:pPr>
            <w:r w:rsidRPr="00D23805">
              <w:rPr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D1A5F" w14:textId="3AEE390E" w:rsidR="00541FA0" w:rsidRPr="00D23805" w:rsidRDefault="00F55C53" w:rsidP="00A152AB">
            <w:pPr>
              <w:keepNext/>
              <w:contextualSpacing/>
              <w:jc w:val="center"/>
              <w:rPr>
                <w:szCs w:val="22"/>
              </w:rPr>
            </w:pPr>
            <w:r w:rsidRPr="00D23805"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9AA85" w14:textId="77777777" w:rsidR="00541FA0" w:rsidRPr="00D23805" w:rsidRDefault="00541FA0" w:rsidP="00A152AB">
            <w:pPr>
              <w:keepNext/>
              <w:contextualSpacing/>
              <w:jc w:val="right"/>
              <w:rPr>
                <w:szCs w:val="22"/>
              </w:rPr>
            </w:pPr>
            <w:r w:rsidRPr="00D23805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F7B78" w14:textId="033903E6" w:rsidR="00541FA0" w:rsidRPr="00D23805" w:rsidRDefault="000D6A9B" w:rsidP="003A7BEA">
            <w:pPr>
              <w:keepNext/>
              <w:contextualSpacing/>
              <w:rPr>
                <w:szCs w:val="22"/>
              </w:rPr>
            </w:pPr>
            <w:r w:rsidRPr="00D23805">
              <w:rPr>
                <w:szCs w:val="22"/>
              </w:rPr>
              <w:t>1</w:t>
            </w:r>
            <w:r w:rsidR="00F55C53" w:rsidRPr="00D23805">
              <w:rPr>
                <w:szCs w:val="22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08B8D" w14:textId="77777777" w:rsidR="00541FA0" w:rsidRPr="00D23805" w:rsidRDefault="00541FA0" w:rsidP="00A152AB">
            <w:r w:rsidRPr="00D23805"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BDC" w14:textId="63A242C5" w:rsidR="00541FA0" w:rsidRPr="00D23805" w:rsidRDefault="00F55C53" w:rsidP="00A152AB">
            <w:pPr>
              <w:contextualSpacing/>
              <w:jc w:val="center"/>
              <w:rPr>
                <w:szCs w:val="22"/>
              </w:rPr>
            </w:pPr>
            <w:r w:rsidRPr="00D23805">
              <w:rPr>
                <w:szCs w:val="22"/>
              </w:rPr>
              <w:t>22</w:t>
            </w:r>
            <w:r w:rsidRPr="00D23805">
              <w:rPr>
                <w:szCs w:val="22"/>
                <w:lang w:val="en-US"/>
              </w:rPr>
              <w:t>/</w:t>
            </w:r>
            <w:r w:rsidRPr="00D23805">
              <w:rPr>
                <w:szCs w:val="22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A8661" w14:textId="77777777" w:rsidR="00541FA0" w:rsidRPr="00D23805" w:rsidRDefault="00541FA0" w:rsidP="00A152AB">
            <w:pPr>
              <w:contextualSpacing/>
              <w:rPr>
                <w:szCs w:val="22"/>
              </w:rPr>
            </w:pPr>
            <w:r w:rsidRPr="00D23805">
              <w:rPr>
                <w:szCs w:val="22"/>
              </w:rPr>
              <w:t>.</w:t>
            </w:r>
          </w:p>
        </w:tc>
      </w:tr>
    </w:tbl>
    <w:p w14:paraId="2F4CD209" w14:textId="6C6D6035" w:rsidR="00556C1F" w:rsidRPr="00D23805" w:rsidRDefault="00556C1F" w:rsidP="00A152AB">
      <w:pPr>
        <w:contextualSpacing/>
        <w:rPr>
          <w:lang w:val="en-US"/>
        </w:rPr>
      </w:pPr>
    </w:p>
    <w:p w14:paraId="1955A7AE" w14:textId="34CD5273" w:rsidR="000A028B" w:rsidRPr="00D23805" w:rsidRDefault="00556C1F" w:rsidP="00A152AB">
      <w:pPr>
        <w:contextualSpacing/>
        <w:jc w:val="both"/>
        <w:rPr>
          <w:szCs w:val="22"/>
        </w:rPr>
      </w:pPr>
      <w:r w:rsidRPr="00D23805">
        <w:rPr>
          <w:szCs w:val="22"/>
        </w:rPr>
        <w:t>Место нахождения эмитента и контактные телефоны:</w:t>
      </w:r>
    </w:p>
    <w:p w14:paraId="0A891A72" w14:textId="1692C9FC" w:rsidR="00AA732A" w:rsidRPr="00D23805" w:rsidRDefault="00AA732A" w:rsidP="00AA732A">
      <w:pPr>
        <w:jc w:val="both"/>
      </w:pPr>
      <w:r w:rsidRPr="00D23805">
        <w:rPr>
          <w:bCs/>
          <w:iCs/>
        </w:rPr>
        <w:t>Место нахождения:</w:t>
      </w:r>
      <w:r w:rsidR="001065D7">
        <w:rPr>
          <w:b/>
          <w:bCs/>
          <w:i/>
          <w:iCs/>
        </w:rPr>
        <w:t xml:space="preserve"> Российская Федерация, город</w:t>
      </w:r>
      <w:r w:rsidRPr="00D23805">
        <w:rPr>
          <w:b/>
          <w:bCs/>
          <w:i/>
          <w:iCs/>
        </w:rPr>
        <w:t xml:space="preserve"> Москва</w:t>
      </w:r>
    </w:p>
    <w:p w14:paraId="48C850D8" w14:textId="77777777" w:rsidR="00AA732A" w:rsidRPr="00D23805" w:rsidRDefault="00AA732A" w:rsidP="00AA732A">
      <w:r w:rsidRPr="00D23805">
        <w:rPr>
          <w:bCs/>
          <w:iCs/>
        </w:rPr>
        <w:t xml:space="preserve">Контактные телефоны: </w:t>
      </w:r>
      <w:r w:rsidRPr="00D23805">
        <w:rPr>
          <w:b/>
          <w:i/>
        </w:rPr>
        <w:t>+7(499) 962-8200</w:t>
      </w:r>
    </w:p>
    <w:p w14:paraId="1641169E" w14:textId="69E5F931" w:rsidR="00B059B2" w:rsidRDefault="00B059B2">
      <w:pPr>
        <w:autoSpaceDE/>
        <w:autoSpaceDN/>
        <w:rPr>
          <w:szCs w:val="22"/>
        </w:rPr>
      </w:pPr>
      <w:r>
        <w:rPr>
          <w:szCs w:val="22"/>
        </w:rPr>
        <w:br w:type="page"/>
      </w:r>
    </w:p>
    <w:p w14:paraId="3695BC98" w14:textId="77777777" w:rsidR="008F3653" w:rsidRPr="00D23805" w:rsidRDefault="008F3653" w:rsidP="00A152AB">
      <w:pPr>
        <w:rPr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E3018E" w:rsidRPr="00D23805" w14:paraId="4F453A4E" w14:textId="77777777" w:rsidTr="00C449C2">
        <w:trPr>
          <w:trHeight w:val="156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D676A" w14:textId="77777777" w:rsidR="00E3018E" w:rsidRPr="00D23805" w:rsidRDefault="00E3018E" w:rsidP="00A152AB">
            <w:pPr>
              <w:rPr>
                <w:sz w:val="24"/>
                <w:szCs w:val="24"/>
              </w:rPr>
            </w:pPr>
          </w:p>
        </w:tc>
      </w:tr>
      <w:tr w:rsidR="003A7BEA" w:rsidRPr="00D23805" w14:paraId="4DBEC467" w14:textId="77777777" w:rsidTr="00721921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DA9249" w14:textId="77777777" w:rsidR="003A7BEA" w:rsidRPr="00D23805" w:rsidRDefault="003A7BEA" w:rsidP="003A7BEA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ACD17" w14:textId="5F2FCDF9" w:rsidR="003A7BEA" w:rsidRPr="00D23805" w:rsidRDefault="00AA732A" w:rsidP="003A7BEA">
            <w:pPr>
              <w:rPr>
                <w:b/>
                <w:i/>
                <w:szCs w:val="22"/>
              </w:rPr>
            </w:pPr>
            <w:r w:rsidRPr="00D23805">
              <w:rPr>
                <w:b/>
                <w:bCs/>
                <w:i/>
                <w:iCs/>
              </w:rPr>
              <w:t>Генеральный 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ACBA3" w14:textId="77777777" w:rsidR="003A7BEA" w:rsidRPr="00D23805" w:rsidRDefault="003A7BEA" w:rsidP="003A7BE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15B7" w14:textId="77777777" w:rsidR="003A7BEA" w:rsidRPr="00D23805" w:rsidRDefault="003A7BEA" w:rsidP="003A7BEA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4DDBA" w14:textId="007337A4" w:rsidR="003A7BEA" w:rsidRPr="00D23805" w:rsidRDefault="00AA732A" w:rsidP="003A7BEA">
            <w:pPr>
              <w:rPr>
                <w:b/>
                <w:bCs/>
                <w:i/>
                <w:iCs/>
              </w:rPr>
            </w:pPr>
            <w:r w:rsidRPr="00D23805">
              <w:rPr>
                <w:b/>
                <w:i/>
                <w:iCs/>
              </w:rPr>
              <w:t>Шамолин М.В.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4B1704" w14:textId="77777777" w:rsidR="003A7BEA" w:rsidRPr="00D23805" w:rsidRDefault="003A7BEA" w:rsidP="003A7BEA"/>
        </w:tc>
      </w:tr>
      <w:tr w:rsidR="00E3018E" w:rsidRPr="00D23805" w14:paraId="10AB14B6" w14:textId="77777777" w:rsidTr="00721921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175FE" w14:textId="77777777" w:rsidR="00E3018E" w:rsidRPr="00D23805" w:rsidRDefault="00E3018E" w:rsidP="00A152AB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84B31" w14:textId="77777777" w:rsidR="00E3018E" w:rsidRPr="00D23805" w:rsidRDefault="00E3018E" w:rsidP="00A152AB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489804D" w14:textId="77777777" w:rsidR="00E3018E" w:rsidRPr="00D23805" w:rsidRDefault="00E3018E" w:rsidP="00A152AB">
            <w:pPr>
              <w:jc w:val="center"/>
              <w:rPr>
                <w:sz w:val="18"/>
                <w:szCs w:val="18"/>
              </w:rPr>
            </w:pPr>
            <w:r w:rsidRPr="00D23805">
              <w:rPr>
                <w:sz w:val="18"/>
                <w:szCs w:val="18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A0BDA38" w14:textId="77777777" w:rsidR="00E3018E" w:rsidRPr="00D23805" w:rsidRDefault="00E3018E" w:rsidP="00A152A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BF84C9" w14:textId="77777777" w:rsidR="00E3018E" w:rsidRPr="00D23805" w:rsidRDefault="00E3018E" w:rsidP="00A152AB">
            <w:pPr>
              <w:jc w:val="center"/>
              <w:rPr>
                <w:sz w:val="18"/>
                <w:szCs w:val="18"/>
              </w:rPr>
            </w:pPr>
            <w:r w:rsidRPr="00D23805">
              <w:rPr>
                <w:sz w:val="18"/>
                <w:szCs w:val="18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6092E" w14:textId="77777777" w:rsidR="00E3018E" w:rsidRPr="00D23805" w:rsidRDefault="00E3018E" w:rsidP="00A152AB">
            <w:pPr>
              <w:rPr>
                <w:sz w:val="18"/>
                <w:szCs w:val="18"/>
              </w:rPr>
            </w:pPr>
          </w:p>
        </w:tc>
      </w:tr>
      <w:tr w:rsidR="00E3018E" w:rsidRPr="00D23805" w14:paraId="7ECD3512" w14:textId="77777777" w:rsidTr="00721921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64C48" w14:textId="77777777" w:rsidR="00E3018E" w:rsidRPr="00D23805" w:rsidRDefault="00E3018E" w:rsidP="00A152AB">
            <w:pPr>
              <w:spacing w:line="360" w:lineRule="auto"/>
              <w:rPr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9288B" w14:textId="77777777" w:rsidR="00E3018E" w:rsidRPr="00D23805" w:rsidRDefault="00E3018E" w:rsidP="00A152AB">
            <w:pPr>
              <w:spacing w:line="360" w:lineRule="auto"/>
              <w:rPr>
                <w:szCs w:val="22"/>
              </w:rPr>
            </w:pPr>
            <w:r w:rsidRPr="00D23805">
              <w:rPr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533CA" w14:textId="22633709" w:rsidR="00E3018E" w:rsidRPr="00D23805" w:rsidRDefault="00E3018E" w:rsidP="00A152AB">
            <w:pPr>
              <w:spacing w:line="360" w:lineRule="auto"/>
              <w:rPr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974F" w14:textId="77777777" w:rsidR="00E3018E" w:rsidRPr="00D23805" w:rsidRDefault="00E3018E" w:rsidP="00A152AB">
            <w:pPr>
              <w:spacing w:line="360" w:lineRule="auto"/>
              <w:rPr>
                <w:szCs w:val="22"/>
              </w:rPr>
            </w:pPr>
            <w:r w:rsidRPr="00D23805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9A41D" w14:textId="3161EBE9" w:rsidR="00E3018E" w:rsidRPr="00D23805" w:rsidRDefault="00E3018E" w:rsidP="00A152AB">
            <w:pPr>
              <w:spacing w:line="360" w:lineRule="auto"/>
              <w:rPr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9D464" w14:textId="77777777" w:rsidR="00E3018E" w:rsidRPr="00D23805" w:rsidRDefault="00E3018E" w:rsidP="00A152AB">
            <w:pPr>
              <w:spacing w:line="360" w:lineRule="auto"/>
              <w:rPr>
                <w:szCs w:val="22"/>
              </w:rPr>
            </w:pPr>
            <w:r w:rsidRPr="00D23805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5AA5C" w14:textId="6CD4DB22" w:rsidR="00E3018E" w:rsidRPr="00D23805" w:rsidRDefault="00E3018E" w:rsidP="00A152AB">
            <w:pPr>
              <w:spacing w:line="360" w:lineRule="auto"/>
              <w:rPr>
                <w:szCs w:val="22"/>
              </w:rPr>
            </w:pPr>
            <w:r w:rsidRPr="00D23805">
              <w:rPr>
                <w:szCs w:val="22"/>
              </w:rPr>
              <w:t>1</w:t>
            </w:r>
            <w:r w:rsidR="00AA732A" w:rsidRPr="00D23805">
              <w:rPr>
                <w:szCs w:val="22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587CD" w14:textId="77777777" w:rsidR="00E3018E" w:rsidRPr="00D23805" w:rsidRDefault="00E3018E" w:rsidP="00A152AB">
            <w:pPr>
              <w:spacing w:line="360" w:lineRule="auto"/>
              <w:rPr>
                <w:szCs w:val="22"/>
              </w:rPr>
            </w:pPr>
            <w:r w:rsidRPr="00D23805">
              <w:rPr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7B165" w14:textId="77777777" w:rsidR="00E3018E" w:rsidRPr="00D23805" w:rsidRDefault="00E3018E" w:rsidP="00A152AB">
            <w:pPr>
              <w:spacing w:line="360" w:lineRule="auto"/>
              <w:rPr>
                <w:szCs w:val="22"/>
              </w:rPr>
            </w:pPr>
            <w:r w:rsidRPr="00D23805">
              <w:rPr>
                <w:szCs w:val="22"/>
              </w:rPr>
              <w:t>М.П.</w:t>
            </w:r>
          </w:p>
        </w:tc>
      </w:tr>
      <w:tr w:rsidR="00E3018E" w:rsidRPr="00D23805" w14:paraId="5FADC494" w14:textId="77777777" w:rsidTr="00721921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FB63" w14:textId="77777777" w:rsidR="00E3018E" w:rsidRPr="00D23805" w:rsidRDefault="00E3018E" w:rsidP="00A152AB">
            <w:pPr>
              <w:rPr>
                <w:sz w:val="24"/>
                <w:szCs w:val="24"/>
              </w:rPr>
            </w:pPr>
          </w:p>
        </w:tc>
      </w:tr>
    </w:tbl>
    <w:p w14:paraId="285B43C6" w14:textId="77777777" w:rsidR="00556C1F" w:rsidRPr="00D23805" w:rsidRDefault="00556C1F" w:rsidP="00A152AB">
      <w:pPr>
        <w:rPr>
          <w:szCs w:val="22"/>
        </w:rPr>
      </w:pPr>
    </w:p>
    <w:p w14:paraId="5043CCE2" w14:textId="77777777" w:rsidR="00225DCD" w:rsidRPr="00D23805" w:rsidRDefault="009B05C5" w:rsidP="00A152AB">
      <w:pPr>
        <w:pStyle w:val="StyleJustifiedFirstline095cm1"/>
      </w:pPr>
      <w:r w:rsidRPr="00D23805">
        <w:br w:type="page"/>
      </w:r>
      <w:r w:rsidR="00225DCD" w:rsidRPr="00D23805">
        <w:lastRenderedPageBreak/>
        <w:t>1. Вид ценных бумаг</w:t>
      </w:r>
    </w:p>
    <w:p w14:paraId="5417DEA8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 xml:space="preserve">биржевые облигации на предъявителя </w:t>
      </w:r>
    </w:p>
    <w:p w14:paraId="32C5A3BB" w14:textId="55DF70FE" w:rsidR="00225DCD" w:rsidRPr="00D23805" w:rsidRDefault="00225DCD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Иные идентификационные признаки облигаций выпуска, размещаемых в рамках программы облигаций: </w:t>
      </w:r>
      <w:r w:rsidR="003A7BEA" w:rsidRPr="00D23805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D23805">
        <w:rPr>
          <w:b/>
          <w:bCs/>
          <w:i/>
          <w:iCs/>
        </w:rPr>
        <w:t>.</w:t>
      </w:r>
    </w:p>
    <w:p w14:paraId="63270876" w14:textId="2E2F0DF4" w:rsidR="00225DCD" w:rsidRPr="00D23805" w:rsidRDefault="006B5C3A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Серия: </w:t>
      </w:r>
      <w:r w:rsidR="00F55C53" w:rsidRPr="00D23805">
        <w:rPr>
          <w:b/>
          <w:bCs/>
          <w:i/>
          <w:iCs/>
        </w:rPr>
        <w:t>001P-01R</w:t>
      </w:r>
    </w:p>
    <w:p w14:paraId="6B7C744D" w14:textId="77777777" w:rsidR="00225DCD" w:rsidRPr="00D23805" w:rsidRDefault="00225DCD" w:rsidP="00A152AB">
      <w:pPr>
        <w:pStyle w:val="StyleJustifiedFirstline095cm1"/>
      </w:pPr>
      <w:r w:rsidRPr="00D23805">
        <w:t>Далее в настоящем в настоящем документе будут использоваться следующие термины:</w:t>
      </w:r>
    </w:p>
    <w:p w14:paraId="20869B38" w14:textId="1E31EE7D" w:rsidR="00225DCD" w:rsidRPr="00D23805" w:rsidRDefault="00B25E37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u w:val="single"/>
        </w:rPr>
        <w:t>Программа, Программа облигаций или Программа биржевых облигаций</w:t>
      </w:r>
      <w:r w:rsidRPr="00D23805">
        <w:rPr>
          <w:b/>
          <w:bCs/>
          <w:i/>
          <w:iCs/>
        </w:rPr>
        <w:t xml:space="preserve"> </w:t>
      </w:r>
      <w:r w:rsidR="007E43A5" w:rsidRPr="00D23805">
        <w:rPr>
          <w:b/>
          <w:bCs/>
          <w:i/>
          <w:iCs/>
          <w:szCs w:val="22"/>
        </w:rPr>
        <w:t xml:space="preserve">– программа биржевых </w:t>
      </w:r>
      <w:r w:rsidR="00823262" w:rsidRPr="00D23805">
        <w:rPr>
          <w:b/>
          <w:bCs/>
          <w:i/>
          <w:iCs/>
          <w:szCs w:val="22"/>
        </w:rPr>
        <w:t>облигаций,</w:t>
      </w:r>
      <w:r w:rsidR="007E43A5" w:rsidRPr="00D23805">
        <w:rPr>
          <w:b/>
          <w:bCs/>
          <w:i/>
          <w:iCs/>
          <w:szCs w:val="22"/>
        </w:rPr>
        <w:t xml:space="preserve"> </w:t>
      </w:r>
      <w:r w:rsidR="00225DCD" w:rsidRPr="00D23805">
        <w:rPr>
          <w:b/>
          <w:bCs/>
          <w:i/>
          <w:iCs/>
          <w:szCs w:val="22"/>
        </w:rPr>
        <w:t xml:space="preserve">имеющая идентификационный номер </w:t>
      </w:r>
      <w:r w:rsidR="00B059B2" w:rsidRPr="00B059B2">
        <w:rPr>
          <w:b/>
          <w:bCs/>
          <w:i/>
          <w:iCs/>
          <w:szCs w:val="22"/>
        </w:rPr>
        <w:t>4-00520-R-001P-02E от 25.12.2019</w:t>
      </w:r>
      <w:r w:rsidR="00225DCD" w:rsidRPr="00D23805">
        <w:rPr>
          <w:b/>
          <w:bCs/>
          <w:i/>
          <w:iCs/>
          <w:szCs w:val="22"/>
        </w:rPr>
        <w:t>, в рамках которой размещается настоящий выпуск Биржевых облигаций;</w:t>
      </w:r>
    </w:p>
    <w:p w14:paraId="66FD86E3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  <w:u w:val="single"/>
        </w:rPr>
        <w:t>Условия выпуска</w:t>
      </w:r>
      <w:r w:rsidRPr="00D23805">
        <w:rPr>
          <w:b/>
          <w:bCs/>
          <w:i/>
          <w:iCs/>
          <w:szCs w:val="22"/>
        </w:rPr>
        <w:t xml:space="preserve"> – настоящие Условия выпуска биржевых облигаций в рамках </w:t>
      </w:r>
      <w:r w:rsidR="00BE6640" w:rsidRPr="00D23805">
        <w:rPr>
          <w:b/>
          <w:bCs/>
          <w:i/>
          <w:iCs/>
          <w:szCs w:val="22"/>
        </w:rPr>
        <w:t>П</w:t>
      </w:r>
      <w:r w:rsidRPr="00D23805">
        <w:rPr>
          <w:b/>
          <w:bCs/>
          <w:i/>
          <w:iCs/>
          <w:szCs w:val="22"/>
        </w:rPr>
        <w:t xml:space="preserve">рограммы </w:t>
      </w:r>
      <w:r w:rsidR="00BE6640" w:rsidRPr="00D23805">
        <w:rPr>
          <w:b/>
          <w:bCs/>
          <w:i/>
          <w:iCs/>
          <w:szCs w:val="22"/>
        </w:rPr>
        <w:t>Б</w:t>
      </w:r>
      <w:r w:rsidRPr="00D23805">
        <w:rPr>
          <w:b/>
          <w:bCs/>
          <w:i/>
          <w:iCs/>
          <w:szCs w:val="22"/>
        </w:rPr>
        <w:t>иржевых облигаций, документ, содержащий конкретные условия отдельного выпуска Биржевых облигаций, размещаемого в рамках Программы.</w:t>
      </w:r>
      <w:r w:rsidR="006709E7" w:rsidRPr="00D23805">
        <w:rPr>
          <w:b/>
          <w:bCs/>
          <w:i/>
          <w:iCs/>
          <w:szCs w:val="22"/>
        </w:rPr>
        <w:t xml:space="preserve"> </w:t>
      </w:r>
    </w:p>
    <w:p w14:paraId="272CA09C" w14:textId="77777777" w:rsidR="00B25E37" w:rsidRPr="00D23805" w:rsidRDefault="00B25E37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Выпуск</w:t>
      </w:r>
      <w:r w:rsidRPr="00D23805">
        <w:rPr>
          <w:b/>
          <w:bCs/>
          <w:i/>
          <w:iCs/>
        </w:rPr>
        <w:t xml:space="preserve"> – отдельный выпуск биржевых облигаций, размещаемых в рамках Программы облигаций.</w:t>
      </w:r>
    </w:p>
    <w:p w14:paraId="761A5AF5" w14:textId="77777777" w:rsidR="00B25E37" w:rsidRPr="00D23805" w:rsidRDefault="00B25E37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Биржевая облигация или Биржевая облигация выпуска</w:t>
      </w:r>
      <w:r w:rsidRPr="00D23805">
        <w:rPr>
          <w:b/>
          <w:bCs/>
          <w:i/>
          <w:iCs/>
        </w:rPr>
        <w:t xml:space="preserve"> – биржевая облигация, размещаемая в рамках Выпуска. </w:t>
      </w:r>
    </w:p>
    <w:p w14:paraId="6C20647C" w14:textId="77777777" w:rsidR="00B25E37" w:rsidRPr="00D23805" w:rsidRDefault="00B25E37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Биржевые облигации</w:t>
      </w:r>
      <w:r w:rsidRPr="00D23805">
        <w:rPr>
          <w:b/>
          <w:bCs/>
          <w:i/>
          <w:iCs/>
        </w:rPr>
        <w:t xml:space="preserve"> – биржевые облигации, размещаемые в рамках Выпуска.</w:t>
      </w:r>
    </w:p>
    <w:p w14:paraId="31BBD013" w14:textId="77777777" w:rsidR="00B25E37" w:rsidRPr="00D23805" w:rsidRDefault="00B25E37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D2A3974" w14:textId="393168FE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  <w:u w:val="single"/>
        </w:rPr>
        <w:t>Эмитент</w:t>
      </w:r>
      <w:r w:rsidRPr="00D23805">
        <w:rPr>
          <w:b/>
          <w:bCs/>
          <w:i/>
          <w:iCs/>
          <w:szCs w:val="22"/>
        </w:rPr>
        <w:t xml:space="preserve"> – </w:t>
      </w:r>
      <w:r w:rsidR="00F55C53" w:rsidRPr="00D23805">
        <w:rPr>
          <w:b/>
          <w:bCs/>
          <w:i/>
          <w:iCs/>
          <w:szCs w:val="22"/>
        </w:rPr>
        <w:t>Общество с ограниченной ответственностью «Группа компаний «Сегежа»</w:t>
      </w:r>
      <w:r w:rsidRPr="00D23805">
        <w:rPr>
          <w:b/>
          <w:bCs/>
          <w:i/>
          <w:iCs/>
          <w:szCs w:val="22"/>
        </w:rPr>
        <w:t>.</w:t>
      </w:r>
    </w:p>
    <w:p w14:paraId="27EAD4BC" w14:textId="77777777" w:rsidR="00E736FB" w:rsidRPr="00D23805" w:rsidRDefault="00E736FB" w:rsidP="00A152AB">
      <w:pPr>
        <w:pStyle w:val="StyleJustifiedFirstline095cm1"/>
        <w:rPr>
          <w:b/>
          <w:bCs/>
          <w:i/>
          <w:iCs/>
        </w:rPr>
      </w:pPr>
    </w:p>
    <w:p w14:paraId="3186EC10" w14:textId="77777777" w:rsidR="00225DCD" w:rsidRPr="00D23805" w:rsidRDefault="00225DCD" w:rsidP="00A152AB">
      <w:pPr>
        <w:ind w:firstLine="539"/>
        <w:jc w:val="both"/>
      </w:pPr>
      <w:r w:rsidRPr="00D23805">
        <w:t xml:space="preserve">2. Форма облигаций: </w:t>
      </w:r>
      <w:r w:rsidRPr="00D23805">
        <w:rPr>
          <w:b/>
          <w:bCs/>
          <w:i/>
          <w:iCs/>
        </w:rPr>
        <w:t>документарные</w:t>
      </w:r>
    </w:p>
    <w:p w14:paraId="201ADE95" w14:textId="77777777" w:rsidR="00225DCD" w:rsidRPr="00D23805" w:rsidRDefault="00225DCD" w:rsidP="00A152AB">
      <w:pPr>
        <w:adjustRightInd w:val="0"/>
        <w:jc w:val="both"/>
        <w:rPr>
          <w:szCs w:val="22"/>
        </w:rPr>
      </w:pPr>
    </w:p>
    <w:p w14:paraId="41D9B985" w14:textId="77777777" w:rsidR="00225DCD" w:rsidRPr="00D23805" w:rsidRDefault="00225DCD" w:rsidP="00A152AB">
      <w:pPr>
        <w:pStyle w:val="StyleJustifiedFirstline095cm1"/>
      </w:pPr>
      <w:r w:rsidRPr="00D23805">
        <w:t>3. Указание на обязательное централизованное хранение</w:t>
      </w:r>
    </w:p>
    <w:p w14:paraId="58AEF06B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4A4A0F30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>Сведения, подлежащие указанию в настоящем пункте, приведены в п</w:t>
      </w:r>
      <w:r w:rsidR="00823262" w:rsidRPr="00D23805">
        <w:rPr>
          <w:b/>
          <w:bCs/>
          <w:i/>
          <w:iCs/>
        </w:rPr>
        <w:t>.</w:t>
      </w:r>
      <w:r w:rsidRPr="00D23805">
        <w:rPr>
          <w:b/>
          <w:bCs/>
          <w:i/>
          <w:iCs/>
        </w:rPr>
        <w:t xml:space="preserve"> 3 Программы.</w:t>
      </w:r>
    </w:p>
    <w:p w14:paraId="163587DF" w14:textId="77777777" w:rsidR="00225DCD" w:rsidRPr="00D23805" w:rsidRDefault="00225DCD" w:rsidP="00A152AB">
      <w:pPr>
        <w:pStyle w:val="StyleJustifiedFirstline095cm1"/>
      </w:pPr>
    </w:p>
    <w:p w14:paraId="1EAA2AEA" w14:textId="77777777" w:rsidR="00225DCD" w:rsidRPr="00D23805" w:rsidRDefault="00225DCD" w:rsidP="00A152AB">
      <w:pPr>
        <w:pStyle w:val="StyleJustifiedFirstline095cm1"/>
      </w:pPr>
      <w:r w:rsidRPr="00D23805">
        <w:t>4. Номинальная стоимость каждой облигации выпуска:</w:t>
      </w:r>
    </w:p>
    <w:p w14:paraId="013D0FA1" w14:textId="77777777" w:rsidR="00225DCD" w:rsidRPr="00D23805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1 000 (Одна тысяча) рублей</w:t>
      </w:r>
    </w:p>
    <w:p w14:paraId="1E8D44F1" w14:textId="77777777" w:rsidR="00225DCD" w:rsidRPr="00D23805" w:rsidRDefault="00225DCD" w:rsidP="00A152AB">
      <w:pPr>
        <w:adjustRightInd w:val="0"/>
        <w:ind w:firstLine="539"/>
        <w:jc w:val="both"/>
        <w:rPr>
          <w:b/>
          <w:bCs/>
          <w:i/>
          <w:iCs/>
          <w:szCs w:val="22"/>
        </w:rPr>
      </w:pPr>
    </w:p>
    <w:p w14:paraId="2C9AA6E6" w14:textId="77777777" w:rsidR="00225DCD" w:rsidRPr="00D23805" w:rsidRDefault="00225DCD" w:rsidP="00A152AB">
      <w:pPr>
        <w:pStyle w:val="StyleJustifiedFirstline095cm1"/>
      </w:pPr>
      <w:r w:rsidRPr="00D23805">
        <w:t>5. Количество облигаций выпуска:</w:t>
      </w:r>
    </w:p>
    <w:p w14:paraId="44018043" w14:textId="31610D44" w:rsidR="00077378" w:rsidRPr="00D23805" w:rsidRDefault="002C2BA0" w:rsidP="00A152AB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10 000 000 (Десять миллионов)</w:t>
      </w:r>
      <w:r w:rsidR="008F3653" w:rsidRPr="00D23805">
        <w:rPr>
          <w:b/>
          <w:bCs/>
          <w:i/>
          <w:iCs/>
          <w:szCs w:val="22"/>
        </w:rPr>
        <w:t xml:space="preserve"> штук</w:t>
      </w:r>
    </w:p>
    <w:p w14:paraId="08A25D1A" w14:textId="77777777" w:rsidR="00225DCD" w:rsidRPr="00D23805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Биржевые облигации не предполагается размещать траншами. </w:t>
      </w:r>
    </w:p>
    <w:p w14:paraId="57DA66A4" w14:textId="77777777" w:rsidR="00225DCD" w:rsidRPr="00D23805" w:rsidRDefault="00225DCD" w:rsidP="00A152AB">
      <w:pPr>
        <w:pStyle w:val="StyleJustifiedFirstline095cm1"/>
      </w:pPr>
    </w:p>
    <w:p w14:paraId="70A08442" w14:textId="77777777" w:rsidR="00225DCD" w:rsidRPr="00D23805" w:rsidRDefault="00225DCD" w:rsidP="00A152AB">
      <w:pPr>
        <w:pStyle w:val="StyleJustifiedFirstline095cm1"/>
      </w:pPr>
      <w:r w:rsidRPr="00D23805">
        <w:t>6. Общее количество облигаций данного выпуска, размещенных ранее</w:t>
      </w:r>
    </w:p>
    <w:p w14:paraId="58FEBA48" w14:textId="78600A34" w:rsidR="00225DCD" w:rsidRPr="00D23805" w:rsidRDefault="00225DCD" w:rsidP="00A152AB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 xml:space="preserve">Биржевые облигации </w:t>
      </w:r>
      <w:r w:rsidR="003A7BEA" w:rsidRPr="00D23805">
        <w:rPr>
          <w:b/>
          <w:bCs/>
          <w:i/>
          <w:iCs/>
          <w:szCs w:val="22"/>
        </w:rPr>
        <w:t>В</w:t>
      </w:r>
      <w:r w:rsidRPr="00D23805">
        <w:rPr>
          <w:b/>
          <w:bCs/>
          <w:i/>
          <w:iCs/>
          <w:szCs w:val="22"/>
        </w:rPr>
        <w:t xml:space="preserve">ыпуска ранее не размещались. </w:t>
      </w:r>
      <w:r w:rsidR="003A7BEA" w:rsidRPr="00D23805">
        <w:rPr>
          <w:b/>
          <w:bCs/>
          <w:i/>
          <w:iCs/>
          <w:szCs w:val="22"/>
        </w:rPr>
        <w:t>В</w:t>
      </w:r>
      <w:r w:rsidRPr="00D23805">
        <w:rPr>
          <w:b/>
          <w:bCs/>
          <w:i/>
          <w:iCs/>
          <w:szCs w:val="22"/>
        </w:rPr>
        <w:t xml:space="preserve">ыпуск Биржевых облигаций не является дополнительным. </w:t>
      </w:r>
    </w:p>
    <w:p w14:paraId="3F3D41FC" w14:textId="77777777" w:rsidR="00225DCD" w:rsidRPr="00D23805" w:rsidRDefault="00225DCD" w:rsidP="00A152AB">
      <w:pPr>
        <w:pStyle w:val="StyleJustifiedFirstline095cm1"/>
      </w:pPr>
    </w:p>
    <w:p w14:paraId="2C19349E" w14:textId="77777777" w:rsidR="00225DCD" w:rsidRPr="00D23805" w:rsidRDefault="00225DCD" w:rsidP="00A152AB">
      <w:pPr>
        <w:pStyle w:val="StyleJustifiedFirstline095cm1"/>
      </w:pPr>
      <w:r w:rsidRPr="00D23805">
        <w:t>7. Права владельца каждой облигации выпуска</w:t>
      </w:r>
      <w:r w:rsidR="00234282" w:rsidRPr="00D23805">
        <w:t>:</w:t>
      </w:r>
    </w:p>
    <w:p w14:paraId="5E046398" w14:textId="77777777" w:rsidR="00F130CD" w:rsidRPr="00D23805" w:rsidRDefault="00F130CD" w:rsidP="00A152AB">
      <w:pPr>
        <w:widowControl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Сведения, подлежащие указанию в настоящем пункте, приведены в п. 7 Программы.</w:t>
      </w:r>
    </w:p>
    <w:p w14:paraId="2DED97EC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EEA071D" w14:textId="77777777" w:rsidR="00225DCD" w:rsidRPr="00D23805" w:rsidRDefault="00225DCD" w:rsidP="00A152AB">
      <w:pPr>
        <w:pStyle w:val="StyleJustifiedFirstline095cm1"/>
      </w:pPr>
      <w:r w:rsidRPr="00D23805">
        <w:t>8. Условия и порядок размещения облигаций выпуска</w:t>
      </w:r>
    </w:p>
    <w:p w14:paraId="431F96DC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8.1. Способ размещения облигаций: </w:t>
      </w:r>
      <w:r w:rsidRPr="00D23805">
        <w:rPr>
          <w:b/>
          <w:bCs/>
          <w:i/>
          <w:iCs/>
        </w:rPr>
        <w:t>открытая подписка</w:t>
      </w:r>
    </w:p>
    <w:p w14:paraId="2DEB6006" w14:textId="77777777" w:rsidR="00225DCD" w:rsidRPr="00D23805" w:rsidRDefault="00225DCD" w:rsidP="00A152AB">
      <w:pPr>
        <w:pStyle w:val="StyleJustifiedFirstline095cm1"/>
      </w:pPr>
    </w:p>
    <w:p w14:paraId="39CF8173" w14:textId="77777777" w:rsidR="00225DCD" w:rsidRPr="00D23805" w:rsidRDefault="00225DCD" w:rsidP="00A152AB">
      <w:pPr>
        <w:pStyle w:val="StyleJustifiedFirstline095cm1"/>
      </w:pPr>
      <w:r w:rsidRPr="00D23805">
        <w:t>8.2. Срок размещения облигаций</w:t>
      </w:r>
    </w:p>
    <w:p w14:paraId="68A5E640" w14:textId="77777777" w:rsidR="00225DCD" w:rsidRPr="00D23805" w:rsidRDefault="00225DCD" w:rsidP="00A152AB">
      <w:pPr>
        <w:pStyle w:val="StyleJustifiedFirstline095cm1"/>
      </w:pPr>
      <w:r w:rsidRPr="00D23805">
        <w:t>Дата начала размещения Биржевых облигаций:</w:t>
      </w:r>
    </w:p>
    <w:p w14:paraId="3F7F1E69" w14:textId="77777777" w:rsidR="006741BD" w:rsidRPr="00D23805" w:rsidRDefault="004A44A3" w:rsidP="00A152AB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14:paraId="0ABE70F9" w14:textId="77777777" w:rsidR="00FE3C72" w:rsidRPr="00D23805" w:rsidRDefault="006741BD" w:rsidP="00A152AB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  <w:lang w:eastAsia="en-US"/>
        </w:rPr>
        <w:t>Иные сведения о порядке определения даты начала размещения Биржевых облигаций приведены в п. 8.2 Программы.</w:t>
      </w:r>
    </w:p>
    <w:p w14:paraId="4700B73B" w14:textId="77777777" w:rsidR="004A44A3" w:rsidRPr="00D23805" w:rsidRDefault="004A44A3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18223CF" w14:textId="77777777" w:rsidR="00FE3C72" w:rsidRPr="00D23805" w:rsidRDefault="00FE3C72" w:rsidP="00A152AB">
      <w:pPr>
        <w:pStyle w:val="StyleJustifiedFirstline095cm1"/>
      </w:pPr>
      <w:r w:rsidRPr="00D23805">
        <w:t>Дата окончания размещения, или порядок ее определения:</w:t>
      </w:r>
    </w:p>
    <w:p w14:paraId="78A479B6" w14:textId="77777777" w:rsidR="00FE3C72" w:rsidRPr="00D23805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58DE4031" w14:textId="77777777" w:rsidR="00FE3C72" w:rsidRPr="00D23805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а) 3-й (Третий) рабочий день с даты начала размещения Биржевых облигаций;</w:t>
      </w:r>
    </w:p>
    <w:p w14:paraId="61516D98" w14:textId="77777777" w:rsidR="00FE3C72" w:rsidRPr="00D23805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б) дата размещения последней Биржевой облигации.</w:t>
      </w:r>
    </w:p>
    <w:p w14:paraId="0BE6393D" w14:textId="77777777" w:rsidR="00FE3C72" w:rsidRPr="00D23805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1A2E848C" w14:textId="77777777" w:rsidR="00FE3C72" w:rsidRPr="00D23805" w:rsidRDefault="00FE3C72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59FA8DC" w14:textId="77777777" w:rsidR="00FE3C72" w:rsidRPr="00D23805" w:rsidRDefault="004A44A3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 xml:space="preserve">Иные сведения указаны в </w:t>
      </w:r>
      <w:r w:rsidR="00FE3C72" w:rsidRPr="00D23805">
        <w:rPr>
          <w:b/>
          <w:bCs/>
          <w:i/>
          <w:iCs/>
        </w:rPr>
        <w:t>пункте 8.2. Программы.</w:t>
      </w:r>
    </w:p>
    <w:p w14:paraId="591DA3A9" w14:textId="77777777" w:rsidR="00225DCD" w:rsidRPr="00D23805" w:rsidRDefault="00225DCD" w:rsidP="00A152AB">
      <w:pPr>
        <w:pStyle w:val="StyleJustifiedFirstline095cm1"/>
      </w:pPr>
    </w:p>
    <w:p w14:paraId="611C7CE2" w14:textId="77777777" w:rsidR="00225DCD" w:rsidRPr="00D23805" w:rsidRDefault="00225DCD" w:rsidP="00A152AB">
      <w:pPr>
        <w:pStyle w:val="StyleJustifiedFirstline095cm1"/>
      </w:pPr>
      <w:r w:rsidRPr="00D23805">
        <w:t>8.3. Порядок размещения облигаций</w:t>
      </w:r>
    </w:p>
    <w:p w14:paraId="1CEFD8EC" w14:textId="77777777" w:rsidR="00225DCD" w:rsidRPr="00D23805" w:rsidRDefault="00225DCD" w:rsidP="00A152AB">
      <w:pPr>
        <w:pStyle w:val="StyleJustifiedFirstline095cm1"/>
      </w:pPr>
    </w:p>
    <w:p w14:paraId="6BFD5726" w14:textId="77777777" w:rsidR="00C70C11" w:rsidRPr="00D23805" w:rsidRDefault="00C70C11" w:rsidP="00C70C11">
      <w:pPr>
        <w:pStyle w:val="Basic"/>
        <w:rPr>
          <w:b/>
          <w:bCs/>
          <w:i/>
          <w:iCs/>
        </w:rPr>
      </w:pPr>
      <w:r w:rsidRPr="00D23805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14:paraId="1491237C" w14:textId="0E2CC844" w:rsidR="003E45D2" w:rsidRPr="00D23805" w:rsidRDefault="00FE3C72" w:rsidP="00A152AB">
      <w:pPr>
        <w:widowControl w:val="0"/>
        <w:adjustRightInd w:val="0"/>
        <w:ind w:firstLine="539"/>
        <w:jc w:val="both"/>
        <w:rPr>
          <w:b/>
          <w:bCs/>
          <w:i/>
          <w:iCs/>
          <w:u w:val="single"/>
        </w:rPr>
      </w:pPr>
      <w:r w:rsidRPr="00D23805">
        <w:rPr>
          <w:b/>
          <w:i/>
          <w:szCs w:val="22"/>
        </w:rPr>
        <w:t xml:space="preserve">Размещение осуществляется </w:t>
      </w:r>
      <w:r w:rsidR="00C70C11" w:rsidRPr="00D23805">
        <w:rPr>
          <w:b/>
          <w:bCs/>
          <w:i/>
          <w:iCs/>
        </w:rPr>
        <w:t xml:space="preserve">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</w:t>
      </w:r>
      <w:r w:rsidR="00C70C11" w:rsidRPr="00D23805">
        <w:rPr>
          <w:b/>
          <w:bCs/>
          <w:i/>
          <w:iCs/>
          <w:u w:val="single"/>
        </w:rPr>
        <w:t>(далее – Формирование книги заявок)</w:t>
      </w:r>
      <w:r w:rsidR="007512BB" w:rsidRPr="00D23805">
        <w:rPr>
          <w:b/>
          <w:bCs/>
          <w:i/>
          <w:iCs/>
          <w:u w:val="single"/>
        </w:rPr>
        <w:t>.</w:t>
      </w:r>
    </w:p>
    <w:p w14:paraId="1F0B1016" w14:textId="77777777" w:rsidR="003E45D2" w:rsidRPr="00D23805" w:rsidRDefault="003E45D2" w:rsidP="00A152AB">
      <w:pPr>
        <w:widowControl w:val="0"/>
        <w:adjustRightInd w:val="0"/>
        <w:ind w:firstLine="539"/>
        <w:jc w:val="both"/>
        <w:rPr>
          <w:b/>
          <w:bCs/>
          <w:i/>
          <w:iCs/>
          <w:u w:val="single"/>
        </w:rPr>
      </w:pPr>
    </w:p>
    <w:p w14:paraId="0674CCC6" w14:textId="0EAE1565" w:rsidR="00FE3C72" w:rsidRPr="00D23805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</w:t>
      </w:r>
      <w:r w:rsidR="003E45D2" w:rsidRPr="00D23805">
        <w:rPr>
          <w:b/>
          <w:i/>
          <w:szCs w:val="22"/>
        </w:rPr>
        <w:t>пп.</w:t>
      </w:r>
      <w:r w:rsidRPr="00D23805">
        <w:rPr>
          <w:b/>
          <w:i/>
          <w:szCs w:val="22"/>
        </w:rPr>
        <w:t xml:space="preserve"> </w:t>
      </w:r>
      <w:r w:rsidR="00C70C11" w:rsidRPr="00D23805">
        <w:rPr>
          <w:b/>
          <w:i/>
          <w:szCs w:val="22"/>
        </w:rPr>
        <w:t>2</w:t>
      </w:r>
      <w:r w:rsidR="006741BD" w:rsidRPr="00D23805">
        <w:rPr>
          <w:b/>
          <w:i/>
          <w:szCs w:val="22"/>
        </w:rPr>
        <w:t>)</w:t>
      </w:r>
      <w:r w:rsidR="003E45D2" w:rsidRPr="00D23805">
        <w:rPr>
          <w:b/>
          <w:i/>
          <w:szCs w:val="22"/>
        </w:rPr>
        <w:t xml:space="preserve"> </w:t>
      </w:r>
      <w:r w:rsidRPr="00D23805">
        <w:rPr>
          <w:b/>
          <w:i/>
          <w:szCs w:val="22"/>
        </w:rPr>
        <w:t>п</w:t>
      </w:r>
      <w:r w:rsidR="003E45D2" w:rsidRPr="00D23805">
        <w:rPr>
          <w:b/>
          <w:i/>
          <w:szCs w:val="22"/>
        </w:rPr>
        <w:t>.</w:t>
      </w:r>
      <w:r w:rsidRPr="00D23805">
        <w:rPr>
          <w:b/>
          <w:i/>
          <w:szCs w:val="22"/>
        </w:rPr>
        <w:t xml:space="preserve"> 8.3 Программы.</w:t>
      </w:r>
    </w:p>
    <w:p w14:paraId="49E084EC" w14:textId="77777777" w:rsidR="00F509E9" w:rsidRPr="00D23805" w:rsidRDefault="00F509E9" w:rsidP="00A152AB">
      <w:pPr>
        <w:pStyle w:val="StyleJustifiedFirstline095cm1"/>
      </w:pPr>
    </w:p>
    <w:p w14:paraId="45582607" w14:textId="77777777" w:rsidR="00F509E9" w:rsidRPr="00D23805" w:rsidRDefault="00F509E9" w:rsidP="00A152AB">
      <w:pPr>
        <w:pStyle w:val="StyleJustifiedFirstline095cm1"/>
      </w:pPr>
      <w:r w:rsidRPr="00D23805"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0A26BC46" w14:textId="67233C25" w:rsidR="00F509E9" w:rsidRPr="00D23805" w:rsidRDefault="007924C5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bCs/>
          <w:i/>
          <w:iCs/>
          <w:szCs w:val="22"/>
        </w:rPr>
        <w:t>Организацией, которая оказывает Эмитенту услуги по организации размещения Биржевых облигаций (далее – «Организатор»), и услуги по размещению Биржевых облигаций (далее и ранее - Андеррайтер), является Акционерное общество «Сбербанк КИБ»:</w:t>
      </w:r>
    </w:p>
    <w:p w14:paraId="27B8B16C" w14:textId="0FBC0CDD" w:rsidR="00C70C11" w:rsidRPr="00D23805" w:rsidRDefault="00C70C11" w:rsidP="00C70C11">
      <w:pPr>
        <w:ind w:firstLine="539"/>
        <w:jc w:val="both"/>
      </w:pPr>
      <w:r w:rsidRPr="00D23805">
        <w:t xml:space="preserve">Полное фирменное наименование: </w:t>
      </w:r>
      <w:r w:rsidRPr="00D23805">
        <w:rPr>
          <w:b/>
          <w:i/>
        </w:rPr>
        <w:t>А</w:t>
      </w:r>
      <w:r w:rsidRPr="00D23805">
        <w:rPr>
          <w:b/>
          <w:bCs/>
          <w:i/>
          <w:iCs/>
        </w:rPr>
        <w:t xml:space="preserve">кционерное общество «Сбербанк КИБ» </w:t>
      </w:r>
    </w:p>
    <w:p w14:paraId="737B4AFB" w14:textId="77777777" w:rsidR="00C70C11" w:rsidRPr="00D23805" w:rsidRDefault="00C70C11" w:rsidP="00C70C11">
      <w:pPr>
        <w:ind w:firstLine="539"/>
        <w:jc w:val="both"/>
        <w:rPr>
          <w:b/>
          <w:bCs/>
          <w:i/>
          <w:iCs/>
        </w:rPr>
      </w:pPr>
      <w:r w:rsidRPr="00D23805">
        <w:t xml:space="preserve">Сокращенное фирменное наименование: </w:t>
      </w:r>
      <w:r w:rsidRPr="00D23805">
        <w:rPr>
          <w:b/>
          <w:bCs/>
          <w:i/>
          <w:iCs/>
        </w:rPr>
        <w:t xml:space="preserve">АО «Сбербанк КИБ» </w:t>
      </w:r>
    </w:p>
    <w:p w14:paraId="5BF87BB7" w14:textId="77777777" w:rsidR="00C70C11" w:rsidRPr="00D23805" w:rsidRDefault="00C70C11" w:rsidP="00C70C11">
      <w:pPr>
        <w:ind w:firstLine="539"/>
        <w:jc w:val="both"/>
      </w:pPr>
      <w:r w:rsidRPr="00D23805">
        <w:t xml:space="preserve">ИНН: </w:t>
      </w:r>
      <w:r w:rsidRPr="00D23805">
        <w:rPr>
          <w:b/>
          <w:bCs/>
          <w:i/>
          <w:iCs/>
        </w:rPr>
        <w:t>7710048970</w:t>
      </w:r>
      <w:r w:rsidRPr="00D23805">
        <w:t xml:space="preserve"> </w:t>
      </w:r>
    </w:p>
    <w:p w14:paraId="66AEF11F" w14:textId="77777777" w:rsidR="00C70C11" w:rsidRPr="00D23805" w:rsidRDefault="00C70C11" w:rsidP="00C70C11">
      <w:pPr>
        <w:ind w:firstLine="539"/>
        <w:jc w:val="both"/>
      </w:pPr>
      <w:r w:rsidRPr="00D23805">
        <w:t xml:space="preserve">ОГРН: </w:t>
      </w:r>
      <w:r w:rsidRPr="00D23805">
        <w:rPr>
          <w:b/>
          <w:bCs/>
          <w:i/>
          <w:iCs/>
        </w:rPr>
        <w:t>1027739007768</w:t>
      </w:r>
    </w:p>
    <w:p w14:paraId="606523B4" w14:textId="77777777" w:rsidR="00C70C11" w:rsidRPr="00D23805" w:rsidRDefault="00C70C11" w:rsidP="00C70C11">
      <w:pPr>
        <w:ind w:firstLine="539"/>
        <w:jc w:val="both"/>
      </w:pPr>
      <w:r w:rsidRPr="00D23805">
        <w:t xml:space="preserve">Место нахождения: </w:t>
      </w:r>
      <w:r w:rsidRPr="00D23805">
        <w:rPr>
          <w:b/>
          <w:bCs/>
          <w:i/>
          <w:iCs/>
        </w:rPr>
        <w:t>Российская Федерация, г. Москва</w:t>
      </w:r>
    </w:p>
    <w:p w14:paraId="23178A62" w14:textId="77777777" w:rsidR="00C70C11" w:rsidRPr="00D23805" w:rsidRDefault="00C70C11" w:rsidP="00C70C11">
      <w:pPr>
        <w:ind w:firstLine="539"/>
        <w:jc w:val="both"/>
        <w:rPr>
          <w:b/>
          <w:bCs/>
          <w:i/>
          <w:iCs/>
        </w:rPr>
      </w:pPr>
      <w:r w:rsidRPr="00D23805">
        <w:t xml:space="preserve">Номер лицензии на осуществление брокерской деятельности: </w:t>
      </w:r>
      <w:r w:rsidRPr="00D23805">
        <w:rPr>
          <w:b/>
          <w:bCs/>
          <w:i/>
          <w:iCs/>
        </w:rPr>
        <w:t xml:space="preserve">№ </w:t>
      </w:r>
      <w:r w:rsidRPr="00D23805">
        <w:rPr>
          <w:b/>
          <w:bCs/>
          <w:i/>
          <w:iCs/>
          <w:lang w:eastAsia="ja-JP"/>
        </w:rPr>
        <w:t>045</w:t>
      </w:r>
      <w:r w:rsidRPr="00D23805">
        <w:rPr>
          <w:b/>
          <w:bCs/>
          <w:i/>
          <w:iCs/>
        </w:rPr>
        <w:t>-06514-100000</w:t>
      </w:r>
    </w:p>
    <w:p w14:paraId="59248AD8" w14:textId="77777777" w:rsidR="00C70C11" w:rsidRPr="00D23805" w:rsidRDefault="00C70C11" w:rsidP="00C70C11">
      <w:pPr>
        <w:ind w:firstLine="539"/>
        <w:jc w:val="both"/>
        <w:rPr>
          <w:b/>
          <w:bCs/>
          <w:i/>
          <w:iCs/>
        </w:rPr>
      </w:pPr>
      <w:r w:rsidRPr="00D23805">
        <w:t xml:space="preserve">Дата выдачи: </w:t>
      </w:r>
      <w:r w:rsidRPr="00D23805">
        <w:rPr>
          <w:b/>
          <w:bCs/>
          <w:i/>
          <w:iCs/>
        </w:rPr>
        <w:t>08.04.2003</w:t>
      </w:r>
    </w:p>
    <w:p w14:paraId="69EF77FA" w14:textId="77777777" w:rsidR="00C70C11" w:rsidRPr="00D23805" w:rsidRDefault="00C70C11" w:rsidP="00C70C11">
      <w:pPr>
        <w:ind w:firstLine="539"/>
        <w:jc w:val="both"/>
        <w:rPr>
          <w:b/>
          <w:bCs/>
          <w:i/>
          <w:iCs/>
        </w:rPr>
      </w:pPr>
      <w:r w:rsidRPr="00D23805">
        <w:t xml:space="preserve">Срок действия: </w:t>
      </w:r>
      <w:r w:rsidRPr="00D23805">
        <w:rPr>
          <w:b/>
          <w:bCs/>
          <w:i/>
          <w:iCs/>
        </w:rPr>
        <w:t>без ограничения срока действия</w:t>
      </w:r>
    </w:p>
    <w:p w14:paraId="22DAA729" w14:textId="77777777" w:rsidR="00C70C11" w:rsidRPr="00D23805" w:rsidRDefault="00C70C11" w:rsidP="00C70C11">
      <w:pPr>
        <w:ind w:firstLine="539"/>
        <w:jc w:val="both"/>
        <w:rPr>
          <w:b/>
          <w:bCs/>
          <w:i/>
          <w:iCs/>
        </w:rPr>
      </w:pPr>
      <w:r w:rsidRPr="00D23805">
        <w:t xml:space="preserve">Орган, выдавший лицензию: </w:t>
      </w:r>
      <w:r w:rsidRPr="00D23805">
        <w:rPr>
          <w:b/>
          <w:bCs/>
          <w:i/>
          <w:iCs/>
        </w:rPr>
        <w:t>ФКЦБ России</w:t>
      </w:r>
    </w:p>
    <w:p w14:paraId="4F3DA134" w14:textId="77777777" w:rsidR="00225DCD" w:rsidRPr="00D23805" w:rsidRDefault="00225DCD" w:rsidP="00A152AB">
      <w:pPr>
        <w:pStyle w:val="StyleJustifiedFirstline095cm1"/>
        <w:ind w:firstLine="0"/>
      </w:pPr>
    </w:p>
    <w:p w14:paraId="0A5E2149" w14:textId="77777777" w:rsidR="00225DCD" w:rsidRPr="00D23805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Основные функции лиц, </w:t>
      </w:r>
      <w:r w:rsidR="007069F3" w:rsidRPr="00D23805">
        <w:rPr>
          <w:b/>
          <w:i/>
          <w:szCs w:val="22"/>
        </w:rPr>
        <w:t xml:space="preserve">оказывающих </w:t>
      </w:r>
      <w:r w:rsidRPr="00D23805">
        <w:rPr>
          <w:b/>
          <w:i/>
          <w:szCs w:val="22"/>
        </w:rPr>
        <w:t>Эмитенту услуги по организации размещения и</w:t>
      </w:r>
      <w:r w:rsidR="007069F3" w:rsidRPr="00D23805">
        <w:rPr>
          <w:b/>
          <w:i/>
          <w:szCs w:val="22"/>
        </w:rPr>
        <w:t>/или</w:t>
      </w:r>
      <w:r w:rsidRPr="00D23805">
        <w:rPr>
          <w:b/>
          <w:i/>
          <w:szCs w:val="22"/>
        </w:rPr>
        <w:t xml:space="preserve"> по размещению Биржевых облигаций, приведены в пункте 8.3 Программы. </w:t>
      </w:r>
    </w:p>
    <w:p w14:paraId="582F9561" w14:textId="77777777" w:rsidR="00225DCD" w:rsidRPr="00D23805" w:rsidRDefault="00225DCD" w:rsidP="00A152AB">
      <w:pPr>
        <w:pStyle w:val="StyleJustifiedFirstline095cm1"/>
      </w:pPr>
    </w:p>
    <w:p w14:paraId="34829C5B" w14:textId="1677180A" w:rsidR="00225DCD" w:rsidRPr="00D23805" w:rsidRDefault="00225DCD" w:rsidP="00A152AB">
      <w:pPr>
        <w:ind w:firstLine="539"/>
        <w:jc w:val="both"/>
        <w:rPr>
          <w:lang w:eastAsia="en-US"/>
        </w:rPr>
      </w:pPr>
      <w:r w:rsidRPr="00D23805">
        <w:rPr>
          <w:lang w:eastAsia="en-US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D23805">
        <w:rPr>
          <w:b/>
          <w:bCs/>
          <w:i/>
          <w:iCs/>
        </w:rPr>
        <w:t xml:space="preserve"> у лиц</w:t>
      </w:r>
      <w:r w:rsidR="00950332" w:rsidRPr="00D23805">
        <w:rPr>
          <w:b/>
          <w:bCs/>
          <w:i/>
          <w:iCs/>
        </w:rPr>
        <w:t>а</w:t>
      </w:r>
      <w:r w:rsidRPr="00D23805">
        <w:rPr>
          <w:b/>
          <w:bCs/>
          <w:i/>
          <w:iCs/>
        </w:rPr>
        <w:t>, оказывающ</w:t>
      </w:r>
      <w:r w:rsidR="00950332" w:rsidRPr="00D23805">
        <w:rPr>
          <w:b/>
          <w:bCs/>
          <w:i/>
          <w:iCs/>
        </w:rPr>
        <w:t>его</w:t>
      </w:r>
      <w:r w:rsidRPr="00D23805">
        <w:rPr>
          <w:b/>
          <w:bCs/>
          <w:i/>
          <w:iCs/>
        </w:rPr>
        <w:t xml:space="preserve"> Эмитенту услуги по размещению и</w:t>
      </w:r>
      <w:r w:rsidR="007069F3" w:rsidRPr="00D23805">
        <w:rPr>
          <w:b/>
          <w:bCs/>
          <w:i/>
          <w:iCs/>
        </w:rPr>
        <w:t>/или</w:t>
      </w:r>
      <w:r w:rsidRPr="00D23805">
        <w:rPr>
          <w:b/>
          <w:bCs/>
          <w:i/>
          <w:iCs/>
        </w:rPr>
        <w:t xml:space="preserve"> организации размещения ценных бумаг, такая обязанность отсутствует.</w:t>
      </w:r>
    </w:p>
    <w:p w14:paraId="11B51B0A" w14:textId="77777777" w:rsidR="00225DCD" w:rsidRPr="00D23805" w:rsidRDefault="00225DCD" w:rsidP="00A152AB">
      <w:pPr>
        <w:pStyle w:val="StyleJustifiedFirstline095cm1"/>
      </w:pPr>
    </w:p>
    <w:p w14:paraId="6BDB0926" w14:textId="0DD01051" w:rsidR="00225DCD" w:rsidRPr="00D23805" w:rsidRDefault="00225DCD" w:rsidP="00A152AB">
      <w:pPr>
        <w:ind w:firstLine="539"/>
        <w:jc w:val="both"/>
        <w:rPr>
          <w:b/>
          <w:bCs/>
          <w:i/>
          <w:iCs/>
          <w:lang w:eastAsia="en-US"/>
        </w:rPr>
      </w:pPr>
      <w:r w:rsidRPr="00D23805">
        <w:rPr>
          <w:lang w:eastAsia="en-US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D23805">
        <w:rPr>
          <w:b/>
          <w:bCs/>
          <w:i/>
          <w:iCs/>
          <w:lang w:eastAsia="en-US"/>
        </w:rPr>
        <w:t>у лиц</w:t>
      </w:r>
      <w:r w:rsidR="00950332" w:rsidRPr="00D23805">
        <w:rPr>
          <w:b/>
          <w:bCs/>
          <w:i/>
          <w:iCs/>
          <w:lang w:eastAsia="en-US"/>
        </w:rPr>
        <w:t>а</w:t>
      </w:r>
      <w:r w:rsidR="003E45D2" w:rsidRPr="00D23805">
        <w:rPr>
          <w:b/>
          <w:bCs/>
          <w:i/>
          <w:iCs/>
          <w:lang w:eastAsia="en-US"/>
        </w:rPr>
        <w:t>, оказывающ</w:t>
      </w:r>
      <w:r w:rsidR="00950332" w:rsidRPr="00D23805">
        <w:rPr>
          <w:b/>
          <w:bCs/>
          <w:i/>
          <w:iCs/>
          <w:lang w:eastAsia="en-US"/>
        </w:rPr>
        <w:t>его</w:t>
      </w:r>
      <w:r w:rsidRPr="00D23805">
        <w:rPr>
          <w:b/>
          <w:bCs/>
          <w:i/>
          <w:iCs/>
          <w:lang w:eastAsia="en-US"/>
        </w:rPr>
        <w:t xml:space="preserve"> Эмитенту услуги по размещению и</w:t>
      </w:r>
      <w:r w:rsidR="007069F3" w:rsidRPr="00D23805">
        <w:rPr>
          <w:b/>
          <w:bCs/>
          <w:i/>
          <w:iCs/>
          <w:lang w:eastAsia="en-US"/>
        </w:rPr>
        <w:t>/или</w:t>
      </w:r>
      <w:r w:rsidRPr="00D23805">
        <w:rPr>
          <w:b/>
          <w:bCs/>
          <w:i/>
          <w:iCs/>
          <w:lang w:eastAsia="en-US"/>
        </w:rPr>
        <w:t xml:space="preserve"> организации размещения ценных бумаг, такая обязанность отсутствует.</w:t>
      </w:r>
    </w:p>
    <w:p w14:paraId="4CFAF1B0" w14:textId="77777777" w:rsidR="00225DCD" w:rsidRPr="00D23805" w:rsidRDefault="00225DCD" w:rsidP="00A152AB">
      <w:pPr>
        <w:pStyle w:val="StyleJustifiedFirstline095cm1"/>
      </w:pPr>
    </w:p>
    <w:p w14:paraId="5216C294" w14:textId="77777777" w:rsidR="006F5B6F" w:rsidRPr="00D23805" w:rsidRDefault="006F5B6F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Иные сведения о порядке размещения Биржевых облигаций, подлежащие указанию в настоящем пункте, указаны в пункте 8.3. Программы.</w:t>
      </w:r>
    </w:p>
    <w:p w14:paraId="4E339935" w14:textId="77777777" w:rsidR="00225DCD" w:rsidRPr="00D23805" w:rsidRDefault="00225DCD" w:rsidP="00A152AB">
      <w:pPr>
        <w:pStyle w:val="StyleJustifiedFirstline095cm1"/>
      </w:pPr>
    </w:p>
    <w:p w14:paraId="2C89603F" w14:textId="77777777" w:rsidR="00225DCD" w:rsidRPr="00D23805" w:rsidRDefault="00225DCD" w:rsidP="00A152AB">
      <w:pPr>
        <w:pStyle w:val="StyleJustifiedFirstline095cm1"/>
      </w:pPr>
      <w:r w:rsidRPr="00D23805">
        <w:t>8.4. Цена (цены) или порядок определения цены размещения облигаций</w:t>
      </w:r>
    </w:p>
    <w:p w14:paraId="2D3E0A22" w14:textId="77777777" w:rsidR="00E0003C" w:rsidRPr="00D23805" w:rsidRDefault="00E0003C" w:rsidP="00A152AB">
      <w:pPr>
        <w:adjustRightInd w:val="0"/>
        <w:ind w:firstLine="540"/>
        <w:jc w:val="both"/>
        <w:rPr>
          <w:b/>
          <w:i/>
        </w:rPr>
      </w:pPr>
      <w:r w:rsidRPr="00D23805">
        <w:rPr>
          <w:b/>
          <w:i/>
        </w:rPr>
        <w:t xml:space="preserve">Цена размещения Биржевых облигаций устанавливается равной </w:t>
      </w:r>
      <w:r w:rsidR="006F5B6F" w:rsidRPr="00D23805">
        <w:rPr>
          <w:b/>
          <w:i/>
        </w:rPr>
        <w:t>1 000 рублей (</w:t>
      </w:r>
      <w:r w:rsidRPr="00D23805">
        <w:rPr>
          <w:b/>
          <w:i/>
        </w:rPr>
        <w:t>100% от номинальной стоимости Биржевой облигации</w:t>
      </w:r>
      <w:r w:rsidR="006F5B6F" w:rsidRPr="00D23805">
        <w:rPr>
          <w:b/>
          <w:i/>
        </w:rPr>
        <w:t>)</w:t>
      </w:r>
      <w:r w:rsidRPr="00D23805">
        <w:rPr>
          <w:b/>
          <w:i/>
        </w:rPr>
        <w:t>.</w:t>
      </w:r>
    </w:p>
    <w:p w14:paraId="40178B80" w14:textId="77777777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>Начиная со</w:t>
      </w:r>
      <w:r w:rsidR="000F0731" w:rsidRPr="00D23805">
        <w:rPr>
          <w:b/>
          <w:i/>
        </w:rPr>
        <w:t> </w:t>
      </w:r>
      <w:r w:rsidRPr="00D23805">
        <w:rPr>
          <w:b/>
          <w:i/>
        </w:rPr>
        <w:t>2-го</w:t>
      </w:r>
      <w:r w:rsidR="000F0731" w:rsidRPr="00D23805">
        <w:rPr>
          <w:b/>
          <w:i/>
        </w:rPr>
        <w:t> </w:t>
      </w:r>
      <w:r w:rsidRPr="00D23805">
        <w:rPr>
          <w:b/>
          <w:i/>
        </w:rPr>
        <w:t>(Второго)</w:t>
      </w:r>
      <w:r w:rsidR="000F0731" w:rsidRPr="00D23805">
        <w:rPr>
          <w:b/>
          <w:i/>
        </w:rPr>
        <w:t> </w:t>
      </w:r>
      <w:r w:rsidRPr="00D23805">
        <w:rPr>
          <w:b/>
          <w:i/>
        </w:rPr>
        <w:t>дня</w:t>
      </w:r>
      <w:r w:rsidR="000F0731" w:rsidRPr="00D23805">
        <w:rPr>
          <w:b/>
          <w:i/>
        </w:rPr>
        <w:t> </w:t>
      </w:r>
      <w:r w:rsidRPr="00D23805">
        <w:rPr>
          <w:b/>
          <w:i/>
        </w:rPr>
        <w:t>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</w:p>
    <w:p w14:paraId="624F7C79" w14:textId="77777777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>НКД = Nom * Cj * (T – T(j-1)) / 365 / 100%, где</w:t>
      </w:r>
    </w:p>
    <w:p w14:paraId="1E671908" w14:textId="63C263A1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 xml:space="preserve">НКД – накопленный купонный доход, в </w:t>
      </w:r>
      <w:r w:rsidR="00417263" w:rsidRPr="00D23805">
        <w:rPr>
          <w:b/>
          <w:i/>
        </w:rPr>
        <w:t>рублях Российской Федерации</w:t>
      </w:r>
      <w:r w:rsidRPr="00D23805">
        <w:rPr>
          <w:b/>
          <w:i/>
        </w:rPr>
        <w:t>;</w:t>
      </w:r>
    </w:p>
    <w:p w14:paraId="74381109" w14:textId="153CC4C4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>Nom</w:t>
      </w:r>
      <w:r w:rsidR="007512BB" w:rsidRPr="00D23805">
        <w:rPr>
          <w:b/>
          <w:i/>
        </w:rPr>
        <w:t xml:space="preserve"> -</w:t>
      </w:r>
      <w:r w:rsidRPr="00D23805">
        <w:rPr>
          <w:b/>
          <w:i/>
        </w:rPr>
        <w:t xml:space="preserve"> номинальн</w:t>
      </w:r>
      <w:r w:rsidR="006F5B6F" w:rsidRPr="00D23805">
        <w:rPr>
          <w:b/>
          <w:i/>
        </w:rPr>
        <w:t>ая</w:t>
      </w:r>
      <w:r w:rsidRPr="00D23805">
        <w:rPr>
          <w:b/>
          <w:i/>
        </w:rPr>
        <w:t xml:space="preserve"> стоимост</w:t>
      </w:r>
      <w:r w:rsidR="006F5B6F" w:rsidRPr="00D23805">
        <w:rPr>
          <w:b/>
          <w:i/>
        </w:rPr>
        <w:t>ь</w:t>
      </w:r>
      <w:r w:rsidRPr="00D23805">
        <w:rPr>
          <w:b/>
          <w:i/>
        </w:rPr>
        <w:t xml:space="preserve"> одной Биржевой облигации, в </w:t>
      </w:r>
      <w:r w:rsidR="00417263" w:rsidRPr="00D23805">
        <w:rPr>
          <w:b/>
          <w:i/>
        </w:rPr>
        <w:t>рублях Российской Федерации</w:t>
      </w:r>
      <w:r w:rsidRPr="00D23805">
        <w:rPr>
          <w:b/>
          <w:i/>
        </w:rPr>
        <w:t>;</w:t>
      </w:r>
    </w:p>
    <w:p w14:paraId="25F26AE6" w14:textId="77777777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lastRenderedPageBreak/>
        <w:t>j – порядковый номер</w:t>
      </w:r>
      <w:r w:rsidR="0095154E" w:rsidRPr="00D23805">
        <w:rPr>
          <w:b/>
          <w:i/>
        </w:rPr>
        <w:t xml:space="preserve"> купонного периода, j = 1</w:t>
      </w:r>
      <w:r w:rsidRPr="00D23805">
        <w:rPr>
          <w:b/>
          <w:i/>
        </w:rPr>
        <w:t>;</w:t>
      </w:r>
    </w:p>
    <w:p w14:paraId="5FFBD14B" w14:textId="77777777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>Cj – размер процентной ставки j-го купона, в процентах годовых (%);</w:t>
      </w:r>
    </w:p>
    <w:p w14:paraId="5A991EFC" w14:textId="77777777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>T – дата размещения Биржевых облигаций;</w:t>
      </w:r>
    </w:p>
    <w:p w14:paraId="3F46833D" w14:textId="77777777" w:rsidR="00E0003C" w:rsidRPr="00D23805" w:rsidRDefault="00E0003C" w:rsidP="00A152AB">
      <w:pPr>
        <w:ind w:firstLine="540"/>
        <w:jc w:val="both"/>
        <w:rPr>
          <w:b/>
          <w:i/>
        </w:rPr>
      </w:pPr>
      <w:r w:rsidRPr="00D23805">
        <w:rPr>
          <w:b/>
          <w:i/>
        </w:rPr>
        <w:t>T(j-1) – дата начала j-го купонного периода, на который приходится размещение Биржевых облигаций.</w:t>
      </w:r>
    </w:p>
    <w:p w14:paraId="0F257EE6" w14:textId="77777777" w:rsidR="00E0003C" w:rsidRPr="00D23805" w:rsidRDefault="00E0003C" w:rsidP="00A152AB">
      <w:pPr>
        <w:ind w:firstLine="567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>Величина НКД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C81F8D3" w14:textId="77777777" w:rsidR="00690879" w:rsidRPr="00D23805" w:rsidRDefault="00690879" w:rsidP="00A152AB">
      <w:pPr>
        <w:ind w:firstLine="539"/>
        <w:jc w:val="both"/>
      </w:pPr>
    </w:p>
    <w:p w14:paraId="11338422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</w:rPr>
      </w:pPr>
      <w:r w:rsidRPr="00D23805">
        <w:t>8.5. Условия и порядок оплаты облигаций</w:t>
      </w:r>
    </w:p>
    <w:p w14:paraId="0060B8CA" w14:textId="77777777" w:rsidR="00FE3C72" w:rsidRPr="00D23805" w:rsidRDefault="00FE3C72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Биржевые облигации оплачиваются в соответствии с правилами клиринга Клиринговой организации </w:t>
      </w:r>
      <w:r w:rsidR="006A4E17" w:rsidRPr="00D23805">
        <w:rPr>
          <w:b/>
          <w:i/>
          <w:szCs w:val="22"/>
        </w:rPr>
        <w:t xml:space="preserve">(как она определена в Программе) </w:t>
      </w:r>
      <w:r w:rsidRPr="00D23805">
        <w:rPr>
          <w:b/>
          <w:i/>
          <w:szCs w:val="22"/>
        </w:rPr>
        <w:t xml:space="preserve">в денежной форме в безналичном порядке в </w:t>
      </w:r>
      <w:r w:rsidR="00E12A64" w:rsidRPr="00D23805">
        <w:rPr>
          <w:b/>
          <w:i/>
          <w:szCs w:val="22"/>
        </w:rPr>
        <w:t xml:space="preserve">рублях </w:t>
      </w:r>
      <w:r w:rsidRPr="00D23805">
        <w:rPr>
          <w:b/>
          <w:i/>
          <w:szCs w:val="22"/>
        </w:rPr>
        <w:t>Российской Федерации.</w:t>
      </w:r>
    </w:p>
    <w:p w14:paraId="199DC5D9" w14:textId="77777777" w:rsidR="006F5B6F" w:rsidRPr="00D23805" w:rsidRDefault="006F5B6F" w:rsidP="00A152AB">
      <w:pPr>
        <w:pStyle w:val="StyleJustifiedFirstline095cm1"/>
      </w:pPr>
      <w:r w:rsidRPr="00D23805">
        <w:t xml:space="preserve">Реквизиты счета, на который должны перечисляться денежные средства в оплату ценных бумаг выпуска: </w:t>
      </w:r>
    </w:p>
    <w:p w14:paraId="796B1172" w14:textId="77777777" w:rsidR="00A15BC1" w:rsidRPr="00D23805" w:rsidRDefault="00A15BC1" w:rsidP="00A15BC1">
      <w:pPr>
        <w:ind w:firstLine="539"/>
        <w:jc w:val="both"/>
        <w:rPr>
          <w:b/>
        </w:rPr>
      </w:pPr>
      <w:r w:rsidRPr="00D23805">
        <w:t xml:space="preserve">Полное фирменное наименование: </w:t>
      </w:r>
      <w:r w:rsidRPr="00D23805">
        <w:rPr>
          <w:b/>
          <w:bCs/>
          <w:i/>
          <w:iCs/>
        </w:rPr>
        <w:t>Акционерное общество «Сбербанк КИБ»</w:t>
      </w:r>
    </w:p>
    <w:p w14:paraId="1B89392E" w14:textId="77777777" w:rsidR="00A15BC1" w:rsidRPr="00D23805" w:rsidRDefault="00A15BC1" w:rsidP="00A15BC1">
      <w:pPr>
        <w:ind w:firstLine="539"/>
        <w:jc w:val="both"/>
        <w:rPr>
          <w:b/>
          <w:bCs/>
          <w:i/>
          <w:iCs/>
        </w:rPr>
      </w:pPr>
      <w:r w:rsidRPr="00D23805">
        <w:t xml:space="preserve">Сокращенное фирменное наименование: </w:t>
      </w:r>
      <w:r w:rsidRPr="00D23805">
        <w:rPr>
          <w:b/>
          <w:bCs/>
          <w:i/>
          <w:iCs/>
        </w:rPr>
        <w:t>АО «Сбербанк КИБ»</w:t>
      </w:r>
    </w:p>
    <w:p w14:paraId="3AD7E907" w14:textId="610071D4" w:rsidR="00A15BC1" w:rsidRPr="00D23805" w:rsidRDefault="00A15BC1" w:rsidP="00A15BC1">
      <w:pPr>
        <w:ind w:firstLine="539"/>
        <w:jc w:val="both"/>
      </w:pPr>
      <w:r w:rsidRPr="00D23805">
        <w:t xml:space="preserve">Номер счета: </w:t>
      </w:r>
      <w:r w:rsidR="00D61058" w:rsidRPr="00D61058">
        <w:rPr>
          <w:b/>
          <w:bCs/>
          <w:i/>
          <w:iCs/>
        </w:rPr>
        <w:t>30411810600019000033</w:t>
      </w:r>
    </w:p>
    <w:p w14:paraId="34175150" w14:textId="447FE46D" w:rsidR="006F5B6F" w:rsidRPr="00D23805" w:rsidRDefault="006F5B6F" w:rsidP="00A152AB">
      <w:pPr>
        <w:ind w:firstLine="539"/>
        <w:jc w:val="both"/>
      </w:pPr>
    </w:p>
    <w:p w14:paraId="2CA222C9" w14:textId="77777777" w:rsidR="006F5B6F" w:rsidRPr="00D23805" w:rsidRDefault="006F5B6F" w:rsidP="00A152AB">
      <w:pPr>
        <w:pStyle w:val="StyleJustifiedFirstline095cm1"/>
      </w:pPr>
      <w:r w:rsidRPr="00D23805">
        <w:t xml:space="preserve">Кредитная организация: </w:t>
      </w:r>
    </w:p>
    <w:p w14:paraId="631D3C14" w14:textId="77777777" w:rsidR="006F5B6F" w:rsidRPr="00D23805" w:rsidRDefault="006F5B6F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Полное фирменное наименование на русском языке: </w:t>
      </w:r>
      <w:r w:rsidRPr="00D23805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7396BAE8" w14:textId="77777777" w:rsidR="006F5B6F" w:rsidRPr="00D23805" w:rsidRDefault="006F5B6F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Сокращенное фирменное наименование на русском языке: </w:t>
      </w:r>
      <w:r w:rsidRPr="00D23805">
        <w:rPr>
          <w:b/>
          <w:bCs/>
          <w:i/>
          <w:iCs/>
        </w:rPr>
        <w:t>НКО АО НРД.</w:t>
      </w:r>
    </w:p>
    <w:p w14:paraId="788D48D8" w14:textId="77777777" w:rsidR="006F5B6F" w:rsidRPr="00D23805" w:rsidRDefault="006F5B6F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Место нахождения: </w:t>
      </w:r>
      <w:r w:rsidRPr="00D23805">
        <w:rPr>
          <w:b/>
          <w:bCs/>
          <w:i/>
          <w:iCs/>
        </w:rPr>
        <w:t>город Москва, улица Спартаковская, дом 12</w:t>
      </w:r>
    </w:p>
    <w:p w14:paraId="5F307C54" w14:textId="77777777" w:rsidR="006F5B6F" w:rsidRPr="00D23805" w:rsidRDefault="006F5B6F" w:rsidP="00A152AB">
      <w:pPr>
        <w:ind w:firstLine="539"/>
        <w:jc w:val="both"/>
        <w:rPr>
          <w:b/>
          <w:bCs/>
          <w:i/>
          <w:iCs/>
        </w:rPr>
      </w:pPr>
      <w:r w:rsidRPr="00D23805">
        <w:t>Адрес для направления корреспонденции (почтовый адрес):</w:t>
      </w:r>
      <w:r w:rsidRPr="00D23805">
        <w:rPr>
          <w:b/>
          <w:bCs/>
          <w:i/>
          <w:iCs/>
        </w:rPr>
        <w:t xml:space="preserve"> 105066, г. Москва, ул. Спартаковская, дом 12</w:t>
      </w:r>
    </w:p>
    <w:p w14:paraId="621E9814" w14:textId="77777777" w:rsidR="006F5B6F" w:rsidRPr="00D23805" w:rsidRDefault="006F5B6F" w:rsidP="00A152AB">
      <w:pPr>
        <w:ind w:firstLine="539"/>
        <w:jc w:val="both"/>
      </w:pPr>
      <w:r w:rsidRPr="00D23805">
        <w:t xml:space="preserve">БИК: </w:t>
      </w:r>
      <w:r w:rsidRPr="00D23805">
        <w:rPr>
          <w:b/>
          <w:bCs/>
          <w:i/>
          <w:iCs/>
        </w:rPr>
        <w:t>044525505</w:t>
      </w:r>
    </w:p>
    <w:p w14:paraId="4ABD10E1" w14:textId="77777777" w:rsidR="006F5B6F" w:rsidRPr="00D23805" w:rsidRDefault="006F5B6F" w:rsidP="00A152AB">
      <w:pPr>
        <w:ind w:firstLine="539"/>
        <w:jc w:val="both"/>
      </w:pPr>
      <w:r w:rsidRPr="00D23805">
        <w:t xml:space="preserve">КПП: </w:t>
      </w:r>
      <w:r w:rsidR="00F456C1" w:rsidRPr="00D23805">
        <w:rPr>
          <w:b/>
          <w:bCs/>
          <w:i/>
          <w:iCs/>
        </w:rPr>
        <w:t>770101001</w:t>
      </w:r>
    </w:p>
    <w:p w14:paraId="523D6ADE" w14:textId="77777777" w:rsidR="006F5B6F" w:rsidRPr="00D23805" w:rsidRDefault="006F5B6F" w:rsidP="00A152AB">
      <w:pPr>
        <w:ind w:firstLine="539"/>
        <w:jc w:val="both"/>
      </w:pPr>
      <w:r w:rsidRPr="00D23805">
        <w:t xml:space="preserve">К/с: </w:t>
      </w:r>
      <w:r w:rsidRPr="00D23805">
        <w:rPr>
          <w:b/>
          <w:bCs/>
          <w:i/>
          <w:iCs/>
        </w:rPr>
        <w:t>30105810345250000505</w:t>
      </w:r>
    </w:p>
    <w:p w14:paraId="1939AC67" w14:textId="77777777" w:rsidR="00FE3C72" w:rsidRPr="00D23805" w:rsidRDefault="00E12A64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Иные с</w:t>
      </w:r>
      <w:r w:rsidR="00FE3C72" w:rsidRPr="00D23805">
        <w:rPr>
          <w:b/>
          <w:i/>
          <w:szCs w:val="22"/>
        </w:rPr>
        <w:t>ведения, подлежащие указанию в настоящем пункте, приведены в п. 8.</w:t>
      </w:r>
      <w:r w:rsidR="00E0003C" w:rsidRPr="00D23805">
        <w:rPr>
          <w:b/>
          <w:i/>
          <w:szCs w:val="22"/>
        </w:rPr>
        <w:t>5</w:t>
      </w:r>
      <w:r w:rsidR="00FE3C72" w:rsidRPr="00D23805">
        <w:rPr>
          <w:b/>
          <w:i/>
          <w:szCs w:val="22"/>
        </w:rPr>
        <w:t xml:space="preserve">. Программы. </w:t>
      </w:r>
    </w:p>
    <w:p w14:paraId="5497B885" w14:textId="77777777" w:rsidR="00225DCD" w:rsidRPr="00D23805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B8E9CA2" w14:textId="77777777" w:rsidR="00225DCD" w:rsidRPr="00D23805" w:rsidRDefault="00225DCD" w:rsidP="00A152AB">
      <w:pPr>
        <w:pStyle w:val="StyleJustifiedFirstline095cm1"/>
      </w:pPr>
      <w:r w:rsidRPr="00D23805"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091BD649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Сведения, подлежащие указанию в настояще</w:t>
      </w:r>
      <w:r w:rsidR="007D12E1" w:rsidRPr="00D23805">
        <w:rPr>
          <w:b/>
          <w:bCs/>
          <w:i/>
          <w:iCs/>
          <w:szCs w:val="22"/>
        </w:rPr>
        <w:t>м пункте, приведены в п</w:t>
      </w:r>
      <w:r w:rsidR="00EB42A0" w:rsidRPr="00D23805">
        <w:rPr>
          <w:b/>
          <w:bCs/>
          <w:i/>
          <w:iCs/>
          <w:szCs w:val="22"/>
        </w:rPr>
        <w:t>.</w:t>
      </w:r>
      <w:r w:rsidR="004F02AB" w:rsidRPr="00D23805">
        <w:rPr>
          <w:b/>
          <w:bCs/>
          <w:i/>
          <w:iCs/>
          <w:szCs w:val="22"/>
        </w:rPr>
        <w:t xml:space="preserve"> 8.</w:t>
      </w:r>
      <w:r w:rsidR="00E0003C" w:rsidRPr="00D23805">
        <w:rPr>
          <w:b/>
          <w:bCs/>
          <w:i/>
          <w:iCs/>
          <w:szCs w:val="22"/>
        </w:rPr>
        <w:t>6</w:t>
      </w:r>
      <w:r w:rsidRPr="00D23805">
        <w:rPr>
          <w:b/>
          <w:bCs/>
          <w:i/>
          <w:iCs/>
          <w:szCs w:val="22"/>
        </w:rPr>
        <w:t>. Программы.</w:t>
      </w:r>
    </w:p>
    <w:p w14:paraId="0BF8636C" w14:textId="77777777" w:rsidR="00225DCD" w:rsidRPr="00D23805" w:rsidRDefault="00225DCD" w:rsidP="00A152AB">
      <w:pPr>
        <w:pStyle w:val="StyleJustifiedFirstline095cm1"/>
      </w:pPr>
    </w:p>
    <w:p w14:paraId="530AE2DA" w14:textId="77777777" w:rsidR="00225DCD" w:rsidRPr="00D23805" w:rsidRDefault="00225DCD" w:rsidP="00A152AB">
      <w:pPr>
        <w:pStyle w:val="StyleJustifiedFirstline095cm1"/>
      </w:pPr>
      <w:r w:rsidRPr="00D23805">
        <w:t>9. Порядок и условия погашения и выплаты доходов по облигациям</w:t>
      </w:r>
    </w:p>
    <w:p w14:paraId="63AD9D02" w14:textId="77777777" w:rsidR="00225DCD" w:rsidRPr="00D23805" w:rsidRDefault="00225DCD" w:rsidP="00A152AB">
      <w:pPr>
        <w:pStyle w:val="StyleJustifiedFirstline095cm1"/>
      </w:pPr>
    </w:p>
    <w:p w14:paraId="166D5170" w14:textId="77777777" w:rsidR="00225DCD" w:rsidRPr="00D23805" w:rsidRDefault="00225DCD" w:rsidP="00A152AB">
      <w:pPr>
        <w:pStyle w:val="StyleJustifiedFirstline095cm1"/>
      </w:pPr>
      <w:r w:rsidRPr="00D23805">
        <w:t>9.1. Форма погашения облигаций</w:t>
      </w:r>
    </w:p>
    <w:p w14:paraId="7AD9E4E4" w14:textId="77777777" w:rsidR="00225DCD" w:rsidRPr="00D23805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Погашение Биржевых облигаций производится денежными средствами в </w:t>
      </w:r>
      <w:r w:rsidR="00F12D01" w:rsidRPr="00D23805">
        <w:rPr>
          <w:b/>
          <w:i/>
          <w:szCs w:val="22"/>
        </w:rPr>
        <w:t xml:space="preserve">рублях </w:t>
      </w:r>
      <w:r w:rsidRPr="00D23805">
        <w:rPr>
          <w:b/>
          <w:i/>
          <w:szCs w:val="22"/>
        </w:rPr>
        <w:t>Российской Федерации в безналичном порядке.</w:t>
      </w:r>
    </w:p>
    <w:p w14:paraId="142EE94E" w14:textId="77777777" w:rsidR="00225DCD" w:rsidRPr="00D23805" w:rsidRDefault="00225DCD" w:rsidP="00A152AB">
      <w:pPr>
        <w:pStyle w:val="StyleJustifiedFirstline095cm1"/>
        <w:rPr>
          <w:b/>
          <w:i/>
        </w:rPr>
      </w:pPr>
      <w:r w:rsidRPr="00D23805">
        <w:rPr>
          <w:b/>
          <w:i/>
        </w:rPr>
        <w:t>Возможность выбора владельцами Биржевых облигаций формы погашения Биржевых облигаций не предусмотрена.</w:t>
      </w:r>
    </w:p>
    <w:p w14:paraId="66B90D28" w14:textId="77777777" w:rsidR="00225DCD" w:rsidRPr="00D23805" w:rsidRDefault="00225DCD" w:rsidP="00A152AB">
      <w:pPr>
        <w:pStyle w:val="StyleJustifiedFirstline095cm1"/>
        <w:ind w:firstLine="0"/>
      </w:pPr>
    </w:p>
    <w:p w14:paraId="643A9DBB" w14:textId="77777777" w:rsidR="00225DCD" w:rsidRPr="00D23805" w:rsidRDefault="00225DCD" w:rsidP="00A152AB">
      <w:pPr>
        <w:pStyle w:val="StyleJustifiedFirstline095cm1"/>
      </w:pPr>
      <w:r w:rsidRPr="00D23805">
        <w:t>9.2. Порядок и условия погашения облигаций</w:t>
      </w:r>
    </w:p>
    <w:p w14:paraId="37C205D8" w14:textId="77777777" w:rsidR="00225DCD" w:rsidRPr="00D23805" w:rsidRDefault="00225DCD" w:rsidP="00A152AB">
      <w:pPr>
        <w:pStyle w:val="StyleJustifiedFirstline095cm1"/>
      </w:pPr>
      <w:r w:rsidRPr="00D23805">
        <w:t xml:space="preserve">Срок (дата) погашения Биржевых облигаций или порядок ее определения. </w:t>
      </w:r>
    </w:p>
    <w:p w14:paraId="2967136D" w14:textId="21C0A3B4" w:rsidR="00225DCD" w:rsidRPr="00D23805" w:rsidRDefault="00225DCD" w:rsidP="00A152AB">
      <w:pPr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Биржевые облигации погашаются </w:t>
      </w:r>
      <w:r w:rsidR="00BF7882" w:rsidRPr="00D23805">
        <w:rPr>
          <w:b/>
          <w:i/>
          <w:szCs w:val="22"/>
        </w:rPr>
        <w:t>по непогашенной части номинальной стоимости</w:t>
      </w:r>
      <w:r w:rsidRPr="00D23805">
        <w:rPr>
          <w:b/>
          <w:i/>
          <w:szCs w:val="22"/>
        </w:rPr>
        <w:t xml:space="preserve"> в </w:t>
      </w:r>
      <w:r w:rsidR="00F55C53" w:rsidRPr="00D23805">
        <w:rPr>
          <w:b/>
          <w:bCs/>
          <w:i/>
          <w:iCs/>
          <w:szCs w:val="22"/>
        </w:rPr>
        <w:t>1 092 (Одна тысяча девяносто второй)</w:t>
      </w:r>
      <w:r w:rsidR="00262F65" w:rsidRPr="00D23805">
        <w:rPr>
          <w:b/>
          <w:bCs/>
          <w:i/>
          <w:iCs/>
          <w:szCs w:val="22"/>
        </w:rPr>
        <w:t xml:space="preserve"> день</w:t>
      </w:r>
      <w:r w:rsidRPr="00D23805">
        <w:rPr>
          <w:b/>
          <w:i/>
          <w:szCs w:val="22"/>
        </w:rPr>
        <w:t xml:space="preserve"> с даты начала размещения Биржевых облигаций.</w:t>
      </w:r>
    </w:p>
    <w:p w14:paraId="7F2163CF" w14:textId="642545BE" w:rsidR="00BF7882" w:rsidRPr="00D23805" w:rsidRDefault="00BF7882" w:rsidP="00BF7882">
      <w:pPr>
        <w:pStyle w:val="Basic"/>
        <w:rPr>
          <w:b/>
          <w:bCs/>
          <w:i/>
          <w:iCs/>
        </w:rPr>
      </w:pPr>
      <w:r w:rsidRPr="00D23805">
        <w:rPr>
          <w:b/>
          <w:bCs/>
          <w:i/>
          <w:iCs/>
        </w:rPr>
        <w:t xml:space="preserve">Непогашенная часть номинальной стоимости определяется как разница между номинальной стоимостью одной Биржевой облигации и её частью, погашенной при частичном досрочном погашении Биржевых облигаций (в случае если решение о частичном досрочном погашении принято Эмитентом в соответствии с п. 9.5 Программы и п.8.9.5 Проспекта) (здесь и далее – непогашенная часть номинальной стоимости Биржевых облигаций). </w:t>
      </w:r>
    </w:p>
    <w:p w14:paraId="7260FBE9" w14:textId="77777777" w:rsidR="00225DCD" w:rsidRPr="00D23805" w:rsidRDefault="00225DCD" w:rsidP="00A152AB">
      <w:pPr>
        <w:pStyle w:val="StyleJustifiedFirstline095cm1"/>
        <w:rPr>
          <w:b/>
          <w:i/>
        </w:rPr>
      </w:pPr>
      <w:r w:rsidRPr="00D23805">
        <w:rPr>
          <w:b/>
          <w:i/>
        </w:rPr>
        <w:t>Дата начала и окончания погашения Биржевых облигаций совпадают.</w:t>
      </w:r>
    </w:p>
    <w:p w14:paraId="0DAD0625" w14:textId="77777777" w:rsidR="00225DCD" w:rsidRPr="00D23805" w:rsidRDefault="00225DCD" w:rsidP="00A152AB">
      <w:pPr>
        <w:pStyle w:val="StyleJustifiedFirstline095cm1"/>
      </w:pPr>
    </w:p>
    <w:p w14:paraId="41D16D84" w14:textId="77777777" w:rsidR="00225DCD" w:rsidRPr="00D23805" w:rsidRDefault="00225DCD" w:rsidP="00A152AB">
      <w:pPr>
        <w:pStyle w:val="StyleJustifiedFirstline095cm1"/>
        <w:rPr>
          <w:bCs/>
          <w:iCs/>
        </w:rPr>
      </w:pPr>
      <w:r w:rsidRPr="00D23805">
        <w:t>Порядок и условия погашения Биржевых облигаций</w:t>
      </w:r>
      <w:r w:rsidRPr="00D23805">
        <w:rPr>
          <w:bCs/>
          <w:iCs/>
        </w:rPr>
        <w:t>:</w:t>
      </w:r>
    </w:p>
    <w:p w14:paraId="1A634403" w14:textId="77777777" w:rsidR="00713F02" w:rsidRPr="00D23805" w:rsidRDefault="006F5B6F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Погашение Биржевых облигаций</w:t>
      </w:r>
      <w:r w:rsidR="00713F02" w:rsidRPr="00D23805">
        <w:rPr>
          <w:b/>
          <w:i/>
          <w:szCs w:val="22"/>
        </w:rPr>
        <w:t xml:space="preserve"> производится денежными средствами в </w:t>
      </w:r>
      <w:r w:rsidR="00F12D01" w:rsidRPr="00D23805">
        <w:rPr>
          <w:b/>
          <w:i/>
          <w:szCs w:val="22"/>
        </w:rPr>
        <w:t xml:space="preserve">рублях </w:t>
      </w:r>
      <w:r w:rsidR="00713F02" w:rsidRPr="00D23805">
        <w:rPr>
          <w:b/>
          <w:i/>
          <w:szCs w:val="22"/>
        </w:rPr>
        <w:t>Российской Федерации в безналичном порядке.</w:t>
      </w:r>
    </w:p>
    <w:p w14:paraId="6D34DF82" w14:textId="77777777" w:rsidR="00225DCD" w:rsidRPr="00D23805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Иные сведения, подлежащие указанию в настоящем пункте, указаны в пункте 9.2. Программы.</w:t>
      </w:r>
    </w:p>
    <w:p w14:paraId="206F75D0" w14:textId="26FEC01B" w:rsidR="00225DCD" w:rsidRPr="00D23805" w:rsidRDefault="00225DCD" w:rsidP="00A152AB">
      <w:pPr>
        <w:pStyle w:val="StyleJustifiedFirstline095cm1"/>
      </w:pPr>
    </w:p>
    <w:p w14:paraId="53ABAA7F" w14:textId="77777777" w:rsidR="005B2FAB" w:rsidRPr="00D23805" w:rsidRDefault="005B2FAB" w:rsidP="005B2FAB">
      <w:pPr>
        <w:adjustRightInd w:val="0"/>
        <w:ind w:firstLine="539"/>
        <w:jc w:val="both"/>
        <w:rPr>
          <w:szCs w:val="22"/>
        </w:rPr>
      </w:pPr>
      <w:r w:rsidRPr="00D23805">
        <w:rPr>
          <w:szCs w:val="22"/>
        </w:rPr>
        <w:lastRenderedPageBreak/>
        <w:t>9.2.1. Порядок определения выплат по каждой структурной облигации при ее погашении</w:t>
      </w:r>
    </w:p>
    <w:p w14:paraId="7BB8A3F9" w14:textId="77777777" w:rsidR="005B2FAB" w:rsidRPr="00D23805" w:rsidRDefault="005B2FAB" w:rsidP="005B2FAB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Биржевые облигации не являются структурными облигациями.</w:t>
      </w:r>
    </w:p>
    <w:p w14:paraId="47435870" w14:textId="26E75614" w:rsidR="005B2FAB" w:rsidRPr="00D23805" w:rsidRDefault="005B2FAB" w:rsidP="005B2FAB">
      <w:pPr>
        <w:pStyle w:val="StyleJustifiedFirstline095cm1"/>
        <w:ind w:firstLine="0"/>
      </w:pPr>
    </w:p>
    <w:p w14:paraId="6F078281" w14:textId="77777777" w:rsidR="00225DCD" w:rsidRPr="00D23805" w:rsidRDefault="00225DCD" w:rsidP="00A152AB">
      <w:pPr>
        <w:pStyle w:val="StyleJustifiedFirstline095cm1"/>
      </w:pPr>
      <w:r w:rsidRPr="00D23805">
        <w:t>9.3. Порядок определения дохода, выплачиваемого по каждой облигации</w:t>
      </w:r>
    </w:p>
    <w:p w14:paraId="0E2675D1" w14:textId="77777777" w:rsidR="00225DCD" w:rsidRPr="00D23805" w:rsidRDefault="00225DCD" w:rsidP="00A152AB">
      <w:pPr>
        <w:pStyle w:val="StyleJustifiedFirstline095cm1"/>
      </w:pPr>
      <w:r w:rsidRPr="00D23805"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74829C94" w14:textId="77777777" w:rsidR="006A4E17" w:rsidRPr="00D23805" w:rsidRDefault="006A4E17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 xml:space="preserve">Биржевые облигации предусматривают получение купонного дохода. </w:t>
      </w:r>
    </w:p>
    <w:p w14:paraId="51BDC8CF" w14:textId="1B2CDF63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="00BF7882" w:rsidRPr="00D23805">
        <w:rPr>
          <w:b/>
          <w:i/>
          <w:szCs w:val="22"/>
        </w:rPr>
        <w:t>непогашенной части номинальной стоимости</w:t>
      </w:r>
      <w:r w:rsidRPr="00D23805">
        <w:rPr>
          <w:b/>
          <w:i/>
          <w:szCs w:val="22"/>
        </w:rPr>
        <w:t xml:space="preserve"> Биржевых облигаций и выплачиваемых в дату окончания соответствующего купонного периода. </w:t>
      </w:r>
    </w:p>
    <w:p w14:paraId="78CD8E87" w14:textId="77777777" w:rsidR="006F5B6F" w:rsidRPr="00D23805" w:rsidRDefault="006F5B6F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00E1CF60" w14:textId="3BEA4974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Биржевые облигации имеют </w:t>
      </w:r>
      <w:r w:rsidR="00D80212" w:rsidRPr="00D23805">
        <w:rPr>
          <w:b/>
          <w:bCs/>
          <w:i/>
          <w:iCs/>
          <w:szCs w:val="22"/>
        </w:rPr>
        <w:t>6</w:t>
      </w:r>
      <w:r w:rsidR="00551D16" w:rsidRPr="00D23805">
        <w:rPr>
          <w:b/>
          <w:bCs/>
          <w:i/>
          <w:iCs/>
          <w:szCs w:val="22"/>
        </w:rPr>
        <w:t xml:space="preserve"> (</w:t>
      </w:r>
      <w:r w:rsidR="00550184">
        <w:rPr>
          <w:b/>
          <w:bCs/>
          <w:i/>
          <w:iCs/>
          <w:szCs w:val="22"/>
        </w:rPr>
        <w:t>шесть</w:t>
      </w:r>
      <w:r w:rsidR="00551D16" w:rsidRPr="00D23805">
        <w:rPr>
          <w:b/>
          <w:bCs/>
          <w:i/>
          <w:iCs/>
          <w:szCs w:val="22"/>
        </w:rPr>
        <w:t>)</w:t>
      </w:r>
      <w:r w:rsidR="000F74FC" w:rsidRPr="00D23805">
        <w:rPr>
          <w:b/>
          <w:i/>
          <w:szCs w:val="22"/>
        </w:rPr>
        <w:t xml:space="preserve"> </w:t>
      </w:r>
      <w:r w:rsidRPr="00D23805">
        <w:rPr>
          <w:b/>
          <w:i/>
          <w:szCs w:val="22"/>
        </w:rPr>
        <w:t xml:space="preserve">купонных периодов. </w:t>
      </w:r>
    </w:p>
    <w:p w14:paraId="71DD52F0" w14:textId="32BA961C" w:rsidR="00981066" w:rsidRPr="00D23805" w:rsidRDefault="00F456C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Длительность каждого из купонных периодов устанавливается равной </w:t>
      </w:r>
      <w:r w:rsidR="002F154E">
        <w:rPr>
          <w:b/>
          <w:i/>
          <w:szCs w:val="22"/>
        </w:rPr>
        <w:t>182 (Ста восьмидесяти двум)</w:t>
      </w:r>
      <w:r w:rsidRPr="00D23805">
        <w:rPr>
          <w:b/>
          <w:i/>
          <w:szCs w:val="22"/>
        </w:rPr>
        <w:t xml:space="preserve"> дн</w:t>
      </w:r>
      <w:r w:rsidR="002F154E">
        <w:rPr>
          <w:b/>
          <w:i/>
          <w:szCs w:val="22"/>
        </w:rPr>
        <w:t>ям</w:t>
      </w:r>
      <w:r w:rsidRPr="00D23805">
        <w:rPr>
          <w:b/>
          <w:i/>
          <w:szCs w:val="22"/>
        </w:rPr>
        <w:t>.</w:t>
      </w:r>
    </w:p>
    <w:p w14:paraId="52C3C2D0" w14:textId="77777777" w:rsidR="00981066" w:rsidRPr="00D23805" w:rsidRDefault="00981066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3B159415" w14:textId="77777777" w:rsidR="00981066" w:rsidRPr="00D23805" w:rsidRDefault="00F456C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Дата начала каждого купонного периода определяется по формуле:</w:t>
      </w:r>
    </w:p>
    <w:p w14:paraId="45DEC065" w14:textId="2311CD2C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ДНКП(</w:t>
      </w:r>
      <w:r w:rsidR="0016112C" w:rsidRPr="00D23805">
        <w:rPr>
          <w:b/>
          <w:i/>
          <w:szCs w:val="22"/>
          <w:lang w:val="en-US"/>
        </w:rPr>
        <w:t>j</w:t>
      </w:r>
      <w:r w:rsidRPr="00D23805">
        <w:rPr>
          <w:b/>
          <w:i/>
          <w:szCs w:val="22"/>
        </w:rPr>
        <w:t xml:space="preserve">) = </w:t>
      </w:r>
      <w:r w:rsidR="00A62501" w:rsidRPr="00D23805">
        <w:rPr>
          <w:b/>
          <w:i/>
          <w:szCs w:val="22"/>
        </w:rPr>
        <w:t>ДН</w:t>
      </w:r>
      <w:r w:rsidR="00CF5842" w:rsidRPr="00D23805">
        <w:rPr>
          <w:b/>
          <w:i/>
          <w:szCs w:val="22"/>
        </w:rPr>
        <w:t>Р</w:t>
      </w:r>
      <w:r w:rsidR="00A62501" w:rsidRPr="00D23805">
        <w:rPr>
          <w:b/>
          <w:i/>
          <w:szCs w:val="22"/>
        </w:rPr>
        <w:t xml:space="preserve"> </w:t>
      </w:r>
      <w:r w:rsidRPr="00D23805">
        <w:rPr>
          <w:b/>
          <w:i/>
          <w:szCs w:val="22"/>
        </w:rPr>
        <w:t>+</w:t>
      </w:r>
      <w:r w:rsidR="00550184">
        <w:rPr>
          <w:b/>
          <w:i/>
          <w:szCs w:val="22"/>
        </w:rPr>
        <w:t>182</w:t>
      </w:r>
      <w:r w:rsidRPr="00D23805">
        <w:rPr>
          <w:b/>
          <w:i/>
          <w:szCs w:val="22"/>
        </w:rPr>
        <w:t xml:space="preserve"> * (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>-</w:t>
      </w:r>
      <w:r w:rsidR="00F456C1" w:rsidRPr="00D23805">
        <w:rPr>
          <w:b/>
          <w:i/>
          <w:szCs w:val="22"/>
        </w:rPr>
        <w:t>1</w:t>
      </w:r>
      <w:r w:rsidRPr="00D23805">
        <w:rPr>
          <w:b/>
          <w:i/>
          <w:szCs w:val="22"/>
        </w:rPr>
        <w:t>), где</w:t>
      </w:r>
    </w:p>
    <w:p w14:paraId="0D87C992" w14:textId="2664F757" w:rsidR="00981066" w:rsidRPr="00D23805" w:rsidRDefault="00A6250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ДН</w:t>
      </w:r>
      <w:r w:rsidR="00CF5842" w:rsidRPr="00D23805">
        <w:rPr>
          <w:b/>
          <w:i/>
          <w:szCs w:val="22"/>
        </w:rPr>
        <w:t>Р</w:t>
      </w:r>
      <w:r w:rsidRPr="00D23805">
        <w:rPr>
          <w:b/>
          <w:i/>
          <w:szCs w:val="22"/>
        </w:rPr>
        <w:t xml:space="preserve"> </w:t>
      </w:r>
      <w:r w:rsidR="00981066" w:rsidRPr="00D23805">
        <w:rPr>
          <w:b/>
          <w:i/>
          <w:szCs w:val="22"/>
        </w:rPr>
        <w:t xml:space="preserve">– дата начала </w:t>
      </w:r>
      <w:r w:rsidR="00CF5842" w:rsidRPr="00D23805">
        <w:rPr>
          <w:b/>
          <w:i/>
          <w:szCs w:val="22"/>
        </w:rPr>
        <w:t>размещения Биржевых облигаций, установленная в порядке, предусмотренном пунктом 8.2 Условий выпуска</w:t>
      </w:r>
      <w:r w:rsidR="00981066" w:rsidRPr="00D23805">
        <w:rPr>
          <w:b/>
          <w:i/>
          <w:szCs w:val="22"/>
        </w:rPr>
        <w:t>;</w:t>
      </w:r>
    </w:p>
    <w:p w14:paraId="2D4CA894" w14:textId="127A0690" w:rsidR="00981066" w:rsidRPr="00D23805" w:rsidRDefault="0016112C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j</w:t>
      </w:r>
      <w:r w:rsidR="00981066" w:rsidRPr="00D23805">
        <w:rPr>
          <w:b/>
          <w:i/>
          <w:szCs w:val="22"/>
        </w:rPr>
        <w:t xml:space="preserve"> - порядковый номер соответствующего купонного периода, (</w:t>
      </w:r>
      <w:r w:rsidRPr="00D23805">
        <w:rPr>
          <w:b/>
          <w:i/>
          <w:szCs w:val="22"/>
        </w:rPr>
        <w:t>j</w:t>
      </w:r>
      <w:r w:rsidR="00981066" w:rsidRPr="00D23805">
        <w:rPr>
          <w:b/>
          <w:i/>
          <w:szCs w:val="22"/>
        </w:rPr>
        <w:t>=</w:t>
      </w:r>
      <w:r w:rsidR="00F456C1" w:rsidRPr="00D23805">
        <w:rPr>
          <w:b/>
          <w:i/>
          <w:szCs w:val="22"/>
        </w:rPr>
        <w:t>1,2,</w:t>
      </w:r>
      <w:r w:rsidR="00A62501" w:rsidRPr="00D23805">
        <w:rPr>
          <w:b/>
          <w:i/>
          <w:szCs w:val="22"/>
        </w:rPr>
        <w:t>3</w:t>
      </w:r>
      <w:r w:rsidR="00981066" w:rsidRPr="00D23805">
        <w:rPr>
          <w:b/>
          <w:i/>
          <w:szCs w:val="22"/>
        </w:rPr>
        <w:t>,</w:t>
      </w:r>
      <w:r w:rsidR="00DE3649" w:rsidRPr="00D23805">
        <w:rPr>
          <w:b/>
          <w:i/>
          <w:szCs w:val="22"/>
        </w:rPr>
        <w:t>4</w:t>
      </w:r>
      <w:r w:rsidR="00981066" w:rsidRPr="00D23805">
        <w:rPr>
          <w:b/>
          <w:i/>
          <w:szCs w:val="22"/>
        </w:rPr>
        <w:t>,</w:t>
      </w:r>
      <w:r w:rsidR="002F154E">
        <w:rPr>
          <w:b/>
          <w:i/>
          <w:szCs w:val="22"/>
        </w:rPr>
        <w:t>5,6</w:t>
      </w:r>
      <w:r w:rsidR="00981066" w:rsidRPr="00D23805">
        <w:rPr>
          <w:b/>
          <w:i/>
          <w:szCs w:val="22"/>
        </w:rPr>
        <w:t>);</w:t>
      </w:r>
    </w:p>
    <w:p w14:paraId="70EBF4A1" w14:textId="09CB1922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ДНКП(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 xml:space="preserve">) – дата начала 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>-го купонного периода.</w:t>
      </w:r>
    </w:p>
    <w:p w14:paraId="2714AD8A" w14:textId="77777777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F525415" w14:textId="77777777" w:rsidR="00981066" w:rsidRPr="00D23805" w:rsidRDefault="00F456C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Дата окончания каждого купонного периода определяется по формуле:</w:t>
      </w:r>
    </w:p>
    <w:p w14:paraId="7470985F" w14:textId="05EE6C35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ДОКП(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 xml:space="preserve">) = </w:t>
      </w:r>
      <w:r w:rsidR="00A62501" w:rsidRPr="00D23805">
        <w:rPr>
          <w:b/>
          <w:i/>
          <w:szCs w:val="22"/>
        </w:rPr>
        <w:t>ДН</w:t>
      </w:r>
      <w:r w:rsidR="00CF5842" w:rsidRPr="00D23805">
        <w:rPr>
          <w:b/>
          <w:i/>
          <w:szCs w:val="22"/>
        </w:rPr>
        <w:t>Р</w:t>
      </w:r>
      <w:r w:rsidR="00A62501" w:rsidRPr="00D23805">
        <w:rPr>
          <w:b/>
          <w:i/>
          <w:szCs w:val="22"/>
        </w:rPr>
        <w:t xml:space="preserve"> </w:t>
      </w:r>
      <w:r w:rsidRPr="00D23805">
        <w:rPr>
          <w:b/>
          <w:i/>
          <w:szCs w:val="22"/>
        </w:rPr>
        <w:t xml:space="preserve">+ </w:t>
      </w:r>
      <w:r w:rsidR="00550184">
        <w:rPr>
          <w:b/>
          <w:i/>
          <w:szCs w:val="22"/>
        </w:rPr>
        <w:t>182</w:t>
      </w:r>
      <w:r w:rsidRPr="00D23805">
        <w:rPr>
          <w:b/>
          <w:i/>
          <w:szCs w:val="22"/>
        </w:rPr>
        <w:t xml:space="preserve"> * 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>, где</w:t>
      </w:r>
    </w:p>
    <w:p w14:paraId="1E926030" w14:textId="66FD7A91" w:rsidR="00981066" w:rsidRPr="00D23805" w:rsidRDefault="00A6250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ДН</w:t>
      </w:r>
      <w:r w:rsidR="00CF5842" w:rsidRPr="00D23805">
        <w:rPr>
          <w:b/>
          <w:i/>
          <w:szCs w:val="22"/>
        </w:rPr>
        <w:t>Р</w:t>
      </w:r>
      <w:r w:rsidRPr="00D23805">
        <w:rPr>
          <w:b/>
          <w:i/>
          <w:szCs w:val="22"/>
        </w:rPr>
        <w:t xml:space="preserve"> </w:t>
      </w:r>
      <w:r w:rsidR="00981066" w:rsidRPr="00D23805">
        <w:rPr>
          <w:b/>
          <w:i/>
          <w:szCs w:val="22"/>
        </w:rPr>
        <w:t xml:space="preserve">– дата начала </w:t>
      </w:r>
      <w:r w:rsidR="00CF5842" w:rsidRPr="00D23805">
        <w:rPr>
          <w:b/>
          <w:i/>
          <w:szCs w:val="22"/>
        </w:rPr>
        <w:t>размещения Биржевых облигаций, установленная в порядке, предусмотренном пунктом 8.2 Условий выпуска</w:t>
      </w:r>
      <w:r w:rsidR="00981066" w:rsidRPr="00D23805">
        <w:rPr>
          <w:b/>
          <w:i/>
          <w:szCs w:val="22"/>
        </w:rPr>
        <w:t xml:space="preserve">; </w:t>
      </w:r>
    </w:p>
    <w:p w14:paraId="7080C5A9" w14:textId="545C0144" w:rsidR="00981066" w:rsidRPr="00D23805" w:rsidRDefault="0016112C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j</w:t>
      </w:r>
      <w:r w:rsidR="00981066" w:rsidRPr="00D23805">
        <w:rPr>
          <w:b/>
          <w:i/>
          <w:szCs w:val="22"/>
        </w:rPr>
        <w:t xml:space="preserve"> - порядковый номер соответствующего купонного периода, (</w:t>
      </w:r>
      <w:r w:rsidRPr="00D23805">
        <w:rPr>
          <w:b/>
          <w:i/>
          <w:szCs w:val="22"/>
        </w:rPr>
        <w:t>j</w:t>
      </w:r>
      <w:r w:rsidR="00981066" w:rsidRPr="00D23805">
        <w:rPr>
          <w:b/>
          <w:i/>
          <w:szCs w:val="22"/>
        </w:rPr>
        <w:t>=</w:t>
      </w:r>
      <w:r w:rsidR="00F456C1" w:rsidRPr="00D23805">
        <w:rPr>
          <w:b/>
          <w:i/>
          <w:szCs w:val="22"/>
        </w:rPr>
        <w:t>1,2,</w:t>
      </w:r>
      <w:r w:rsidR="00A62501" w:rsidRPr="00D23805">
        <w:rPr>
          <w:b/>
          <w:i/>
          <w:szCs w:val="22"/>
        </w:rPr>
        <w:t>3</w:t>
      </w:r>
      <w:r w:rsidR="00981066" w:rsidRPr="00D23805">
        <w:rPr>
          <w:b/>
          <w:i/>
          <w:szCs w:val="22"/>
        </w:rPr>
        <w:t>,</w:t>
      </w:r>
      <w:r w:rsidR="00DE3649" w:rsidRPr="00D23805">
        <w:rPr>
          <w:b/>
          <w:i/>
          <w:szCs w:val="22"/>
        </w:rPr>
        <w:t>4</w:t>
      </w:r>
      <w:r w:rsidR="00981066" w:rsidRPr="00D23805">
        <w:rPr>
          <w:b/>
          <w:i/>
          <w:szCs w:val="22"/>
        </w:rPr>
        <w:t>,</w:t>
      </w:r>
      <w:r w:rsidR="00DE3649" w:rsidRPr="00D23805">
        <w:rPr>
          <w:b/>
          <w:i/>
          <w:szCs w:val="22"/>
        </w:rPr>
        <w:t>5</w:t>
      </w:r>
      <w:r w:rsidR="002F154E">
        <w:rPr>
          <w:b/>
          <w:i/>
          <w:szCs w:val="22"/>
        </w:rPr>
        <w:t>,6</w:t>
      </w:r>
      <w:r w:rsidR="00981066" w:rsidRPr="00D23805">
        <w:rPr>
          <w:b/>
          <w:i/>
          <w:szCs w:val="22"/>
        </w:rPr>
        <w:t>);</w:t>
      </w:r>
    </w:p>
    <w:p w14:paraId="172BD564" w14:textId="275F4AAE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ДОКП(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 xml:space="preserve">) – дата окончания </w:t>
      </w:r>
      <w:r w:rsidR="0016112C" w:rsidRPr="00D23805">
        <w:rPr>
          <w:b/>
          <w:i/>
          <w:szCs w:val="22"/>
        </w:rPr>
        <w:t>j</w:t>
      </w:r>
      <w:r w:rsidRPr="00D23805">
        <w:rPr>
          <w:b/>
          <w:i/>
          <w:szCs w:val="22"/>
        </w:rPr>
        <w:t>-го купонного периода.</w:t>
      </w:r>
    </w:p>
    <w:p w14:paraId="07A60D83" w14:textId="77777777" w:rsidR="00981066" w:rsidRPr="00D23805" w:rsidRDefault="00981066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8610634" w14:textId="77777777" w:rsidR="008D4637" w:rsidRPr="00D23805" w:rsidRDefault="008D4637" w:rsidP="00A152AB">
      <w:pPr>
        <w:ind w:firstLine="567"/>
        <w:jc w:val="both"/>
        <w:rPr>
          <w:b/>
          <w:i/>
        </w:rPr>
      </w:pPr>
      <w:r w:rsidRPr="00D23805">
        <w:rPr>
          <w:b/>
          <w:i/>
        </w:rPr>
        <w:t>Размер купонного дохода, выплачиваемого по каждому купону, определяется по следующей формуле:</w:t>
      </w:r>
    </w:p>
    <w:p w14:paraId="5EACC21D" w14:textId="18D9E873" w:rsidR="00430964" w:rsidRPr="0066430E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>КД</w:t>
      </w:r>
      <w:r>
        <w:rPr>
          <w:b/>
          <w:bCs/>
          <w:i/>
          <w:iCs/>
          <w:lang w:val="en-US"/>
        </w:rPr>
        <w:t>j</w:t>
      </w:r>
      <w:r w:rsidRPr="0066430E">
        <w:rPr>
          <w:b/>
          <w:bCs/>
          <w:i/>
          <w:iCs/>
        </w:rPr>
        <w:t xml:space="preserve">= </w:t>
      </w:r>
      <w:r w:rsidRPr="00E22780">
        <w:rPr>
          <w:b/>
          <w:bCs/>
          <w:i/>
          <w:iCs/>
          <w:lang w:val="en-US"/>
        </w:rPr>
        <w:t>C</w:t>
      </w:r>
      <w:r>
        <w:rPr>
          <w:b/>
          <w:bCs/>
          <w:i/>
          <w:iCs/>
          <w:lang w:val="en-US"/>
        </w:rPr>
        <w:t>j</w:t>
      </w:r>
      <w:r w:rsidRPr="0066430E">
        <w:rPr>
          <w:b/>
          <w:bCs/>
          <w:i/>
          <w:iCs/>
        </w:rPr>
        <w:t xml:space="preserve"> * </w:t>
      </w:r>
      <w:r w:rsidRPr="00E22780">
        <w:rPr>
          <w:b/>
          <w:bCs/>
          <w:i/>
          <w:iCs/>
          <w:lang w:val="en-US"/>
        </w:rPr>
        <w:t>Nom</w:t>
      </w:r>
      <w:r w:rsidRPr="0066430E">
        <w:rPr>
          <w:b/>
          <w:bCs/>
          <w:i/>
          <w:iCs/>
        </w:rPr>
        <w:t xml:space="preserve"> * (</w:t>
      </w:r>
      <w:r w:rsidRPr="00E22780">
        <w:rPr>
          <w:b/>
          <w:bCs/>
          <w:i/>
          <w:iCs/>
        </w:rPr>
        <w:t>ДОКП</w:t>
      </w:r>
      <w:r w:rsidRPr="0066430E">
        <w:rPr>
          <w:b/>
          <w:bCs/>
          <w:i/>
          <w:iCs/>
        </w:rPr>
        <w:t>(</w:t>
      </w:r>
      <w:r>
        <w:rPr>
          <w:b/>
          <w:bCs/>
          <w:i/>
          <w:iCs/>
          <w:lang w:val="en-US"/>
        </w:rPr>
        <w:t>j</w:t>
      </w:r>
      <w:r w:rsidRPr="0066430E">
        <w:rPr>
          <w:b/>
          <w:bCs/>
          <w:i/>
          <w:iCs/>
        </w:rPr>
        <w:t xml:space="preserve">) - </w:t>
      </w:r>
      <w:r w:rsidRPr="00E22780">
        <w:rPr>
          <w:b/>
          <w:bCs/>
          <w:i/>
          <w:iCs/>
        </w:rPr>
        <w:t>ДНКП</w:t>
      </w:r>
      <w:r w:rsidRPr="0066430E">
        <w:rPr>
          <w:b/>
          <w:bCs/>
          <w:i/>
          <w:iCs/>
        </w:rPr>
        <w:t>(</w:t>
      </w:r>
      <w:r>
        <w:rPr>
          <w:b/>
          <w:bCs/>
          <w:i/>
          <w:iCs/>
          <w:lang w:val="en-US"/>
        </w:rPr>
        <w:t>j</w:t>
      </w:r>
      <w:r w:rsidRPr="0066430E">
        <w:rPr>
          <w:b/>
          <w:bCs/>
          <w:i/>
          <w:iCs/>
        </w:rPr>
        <w:t xml:space="preserve">)) / (365 * 100%), </w:t>
      </w:r>
    </w:p>
    <w:p w14:paraId="249FAED9" w14:textId="77777777" w:rsidR="00430964" w:rsidRPr="00E22780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 xml:space="preserve">где </w:t>
      </w:r>
    </w:p>
    <w:p w14:paraId="1D038C48" w14:textId="3F60BE01" w:rsidR="00430964" w:rsidRPr="00E22780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>КД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 - величина купонного дохода по каждой Биржевой облигации по </w:t>
      </w:r>
      <w:r w:rsidR="000B4138"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-му купонному периоду в </w:t>
      </w:r>
      <w:r w:rsidR="000B4138" w:rsidRPr="00430964">
        <w:rPr>
          <w:b/>
          <w:i/>
        </w:rPr>
        <w:t>рублях Российской Федерации</w:t>
      </w:r>
      <w:r w:rsidRPr="00E22780">
        <w:rPr>
          <w:b/>
          <w:bCs/>
          <w:i/>
          <w:iCs/>
        </w:rPr>
        <w:t xml:space="preserve">; </w:t>
      </w:r>
    </w:p>
    <w:p w14:paraId="2C296AA4" w14:textId="24198A5E" w:rsidR="00430964" w:rsidRPr="00E22780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>Nom - непогашенная часть номинальной стоимости одной Биржевой облигации</w:t>
      </w:r>
      <w:r w:rsidR="000B4138">
        <w:rPr>
          <w:b/>
          <w:bCs/>
          <w:i/>
          <w:iCs/>
        </w:rPr>
        <w:t>,</w:t>
      </w:r>
      <w:r w:rsidRPr="00E22780">
        <w:rPr>
          <w:b/>
          <w:bCs/>
          <w:i/>
          <w:iCs/>
        </w:rPr>
        <w:t xml:space="preserve"> в </w:t>
      </w:r>
      <w:r w:rsidR="000B4138" w:rsidRPr="00430964">
        <w:rPr>
          <w:b/>
          <w:i/>
        </w:rPr>
        <w:t>рублях Российской Федерации</w:t>
      </w:r>
      <w:r w:rsidRPr="00E22780">
        <w:rPr>
          <w:b/>
          <w:bCs/>
          <w:i/>
          <w:iCs/>
        </w:rPr>
        <w:t xml:space="preserve">; </w:t>
      </w:r>
    </w:p>
    <w:p w14:paraId="4BECF02B" w14:textId="3EFB7BEB" w:rsidR="00430964" w:rsidRPr="00E22780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>C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 - размер процентной ставки по 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-му купону, проценты годовых; </w:t>
      </w:r>
    </w:p>
    <w:p w14:paraId="5BC66C40" w14:textId="1FDFB1AB" w:rsidR="00430964" w:rsidRPr="00E22780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>ДНКП(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) - дата начала 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-го купонного периода. </w:t>
      </w:r>
    </w:p>
    <w:p w14:paraId="6633A9CA" w14:textId="39B9A799" w:rsidR="00430964" w:rsidRPr="00E22780" w:rsidRDefault="00430964" w:rsidP="00430964">
      <w:pPr>
        <w:pStyle w:val="Basic"/>
        <w:rPr>
          <w:b/>
          <w:bCs/>
          <w:i/>
          <w:iCs/>
        </w:rPr>
      </w:pPr>
      <w:r w:rsidRPr="00E22780">
        <w:rPr>
          <w:b/>
          <w:bCs/>
          <w:i/>
          <w:iCs/>
        </w:rPr>
        <w:t>ДОКП(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) - дата окончания 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-го купонного периода. </w:t>
      </w:r>
    </w:p>
    <w:p w14:paraId="6705A2B7" w14:textId="49DF6047" w:rsidR="00430964" w:rsidRPr="00E22780" w:rsidRDefault="00430964" w:rsidP="00430964">
      <w:pPr>
        <w:pStyle w:val="Basic"/>
        <w:rPr>
          <w:b/>
          <w:bCs/>
          <w:i/>
          <w:iCs/>
          <w:u w:val="single"/>
        </w:rPr>
      </w:pP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 xml:space="preserve"> - порядковый номер купонного периода (</w:t>
      </w:r>
      <w:r>
        <w:rPr>
          <w:b/>
          <w:bCs/>
          <w:i/>
          <w:iCs/>
          <w:lang w:val="en-US"/>
        </w:rPr>
        <w:t>j</w:t>
      </w:r>
      <w:r w:rsidRPr="00E22780">
        <w:rPr>
          <w:b/>
          <w:bCs/>
          <w:i/>
          <w:iCs/>
        </w:rPr>
        <w:t>=1,2,3...</w:t>
      </w:r>
      <w:r w:rsidRPr="0066430E">
        <w:rPr>
          <w:b/>
          <w:bCs/>
          <w:i/>
          <w:iCs/>
        </w:rPr>
        <w:t>6</w:t>
      </w:r>
      <w:r w:rsidRPr="00E22780">
        <w:rPr>
          <w:b/>
          <w:bCs/>
          <w:i/>
          <w:iCs/>
        </w:rPr>
        <w:t>)</w:t>
      </w:r>
      <w:r w:rsidR="00D61058" w:rsidRPr="00D61058">
        <w:rPr>
          <w:b/>
          <w:bCs/>
          <w:i/>
          <w:iCs/>
        </w:rPr>
        <w:t>.</w:t>
      </w:r>
    </w:p>
    <w:p w14:paraId="10030D73" w14:textId="77777777" w:rsidR="00430964" w:rsidRDefault="00430964" w:rsidP="00A152AB">
      <w:pPr>
        <w:ind w:firstLine="567"/>
        <w:jc w:val="both"/>
        <w:rPr>
          <w:b/>
          <w:bCs/>
          <w:i/>
          <w:iCs/>
        </w:rPr>
      </w:pPr>
    </w:p>
    <w:p w14:paraId="21306D36" w14:textId="0835B8E6" w:rsidR="008D4637" w:rsidRPr="00D23805" w:rsidRDefault="008D4637" w:rsidP="00A152AB">
      <w:pPr>
        <w:ind w:firstLine="567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9DA70E8" w14:textId="77777777" w:rsidR="00225DCD" w:rsidRPr="00D23805" w:rsidRDefault="00225DCD" w:rsidP="00A152AB">
      <w:pPr>
        <w:ind w:firstLine="539"/>
        <w:jc w:val="both"/>
        <w:rPr>
          <w:b/>
          <w:i/>
          <w:szCs w:val="22"/>
        </w:rPr>
      </w:pPr>
    </w:p>
    <w:p w14:paraId="4C82EB1D" w14:textId="77777777" w:rsidR="00A45E7C" w:rsidRPr="00D23805" w:rsidRDefault="00F456C1" w:rsidP="00A152AB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Процентная ставка по первому купону определяется Эмитентом до даты начала размещения Биржевых облигаций и раскрывается в соответствии с п. 11 Программы биржевых облигаций.</w:t>
      </w:r>
      <w:r w:rsidR="00A45E7C" w:rsidRPr="00D23805">
        <w:rPr>
          <w:b/>
          <w:bCs/>
          <w:i/>
          <w:iCs/>
          <w:szCs w:val="22"/>
        </w:rPr>
        <w:t xml:space="preserve"> </w:t>
      </w:r>
    </w:p>
    <w:p w14:paraId="6D239705" w14:textId="1E3FD153" w:rsidR="00741A15" w:rsidRPr="00D23805" w:rsidRDefault="00741A15" w:rsidP="00A152AB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Процентные ставки по купонам, начиная с</w:t>
      </w:r>
      <w:r w:rsidR="008D4637" w:rsidRPr="00D23805">
        <w:rPr>
          <w:b/>
          <w:bCs/>
          <w:i/>
          <w:iCs/>
          <w:szCs w:val="22"/>
        </w:rPr>
        <w:t>о</w:t>
      </w:r>
      <w:r w:rsidRPr="00D23805">
        <w:rPr>
          <w:b/>
          <w:bCs/>
          <w:i/>
          <w:iCs/>
          <w:szCs w:val="22"/>
        </w:rPr>
        <w:t xml:space="preserve"> </w:t>
      </w:r>
      <w:r w:rsidR="008D4637" w:rsidRPr="00D23805">
        <w:rPr>
          <w:b/>
          <w:bCs/>
          <w:i/>
          <w:iCs/>
          <w:szCs w:val="22"/>
        </w:rPr>
        <w:t xml:space="preserve">второго </w:t>
      </w:r>
      <w:r w:rsidR="00D80212" w:rsidRPr="00D23805">
        <w:rPr>
          <w:b/>
          <w:bCs/>
          <w:i/>
          <w:iCs/>
          <w:szCs w:val="22"/>
        </w:rPr>
        <w:t>определяются в порядке, установленном п. «Порядок определения процентной ставки по купонам, начиная со второго» пункта 9.3. Программы</w:t>
      </w:r>
      <w:r w:rsidRPr="00D23805">
        <w:rPr>
          <w:b/>
          <w:bCs/>
          <w:i/>
          <w:iCs/>
          <w:szCs w:val="22"/>
        </w:rPr>
        <w:t>.</w:t>
      </w:r>
    </w:p>
    <w:p w14:paraId="6AADD018" w14:textId="77777777" w:rsidR="00606A78" w:rsidRPr="00D23805" w:rsidRDefault="00606A78" w:rsidP="00A152AB">
      <w:pPr>
        <w:adjustRightInd w:val="0"/>
        <w:ind w:firstLine="540"/>
        <w:jc w:val="both"/>
        <w:rPr>
          <w:b/>
          <w:bCs/>
          <w:i/>
          <w:iCs/>
          <w:szCs w:val="22"/>
        </w:rPr>
      </w:pPr>
    </w:p>
    <w:p w14:paraId="291512E5" w14:textId="77777777" w:rsidR="00225DCD" w:rsidRPr="00D23805" w:rsidRDefault="00225DCD" w:rsidP="00A152AB">
      <w:pPr>
        <w:pStyle w:val="StyleJustifiedFirstline095cm1"/>
      </w:pPr>
      <w:r w:rsidRPr="00D23805">
        <w:t>9.4. Порядок и срок выплаты дохода по облигациям</w:t>
      </w:r>
    </w:p>
    <w:p w14:paraId="35DE4E51" w14:textId="77777777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BB5DC0" w:rsidRPr="00D23805">
        <w:rPr>
          <w:b/>
          <w:i/>
          <w:szCs w:val="22"/>
        </w:rPr>
        <w:t xml:space="preserve">рублях </w:t>
      </w:r>
      <w:r w:rsidRPr="00D23805">
        <w:rPr>
          <w:b/>
          <w:i/>
          <w:szCs w:val="22"/>
        </w:rPr>
        <w:t>Российской Федерации в безналичном порядке.</w:t>
      </w:r>
    </w:p>
    <w:p w14:paraId="2C6F4C99" w14:textId="77777777" w:rsidR="00981066" w:rsidRPr="00D23805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Иные сведения, подлежащие указанию в настоящем пункте, указаны в пункте 9.4 Программы.</w:t>
      </w:r>
    </w:p>
    <w:p w14:paraId="44DA54E3" w14:textId="77777777" w:rsidR="00225DCD" w:rsidRPr="00D23805" w:rsidRDefault="00225DCD" w:rsidP="00A152AB">
      <w:pPr>
        <w:pStyle w:val="StyleJustifiedFirstline095cm1"/>
      </w:pPr>
    </w:p>
    <w:p w14:paraId="06F75100" w14:textId="77777777" w:rsidR="00225DCD" w:rsidRPr="00D23805" w:rsidRDefault="00225DCD" w:rsidP="00A152AB">
      <w:pPr>
        <w:pStyle w:val="StyleJustifiedFirstline095cm1"/>
      </w:pPr>
      <w:r w:rsidRPr="00D23805">
        <w:t>9.5. Порядок и условия досрочного погашения облигаций</w:t>
      </w:r>
    </w:p>
    <w:p w14:paraId="10F8921F" w14:textId="77777777" w:rsidR="00F70761" w:rsidRPr="00D23805" w:rsidRDefault="00F70761" w:rsidP="00F70761">
      <w:pPr>
        <w:pStyle w:val="StyleJustifiedFirstline095cm1"/>
        <w:rPr>
          <w:b/>
          <w:i/>
          <w:szCs w:val="22"/>
        </w:rPr>
      </w:pPr>
      <w:r w:rsidRPr="00D23805">
        <w:rPr>
          <w:b/>
          <w:i/>
          <w:szCs w:val="22"/>
        </w:rPr>
        <w:lastRenderedPageBreak/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14:paraId="2B0A6A9B" w14:textId="77777777" w:rsidR="00F70761" w:rsidRPr="00D23805" w:rsidRDefault="00F70761" w:rsidP="00F70761">
      <w:pPr>
        <w:pStyle w:val="StyleJustifiedFirstline095cm1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03776730" w14:textId="609DDAFF" w:rsidR="003E4340" w:rsidRPr="00D23805" w:rsidRDefault="00F70761" w:rsidP="00F70761">
      <w:pPr>
        <w:pStyle w:val="StyleJustifiedFirstline095cm1"/>
        <w:rPr>
          <w:b/>
          <w:i/>
          <w:szCs w:val="22"/>
        </w:rPr>
      </w:pPr>
      <w:r w:rsidRPr="00D23805">
        <w:rPr>
          <w:b/>
          <w:i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22E74BD8" w14:textId="77777777" w:rsidR="00F70761" w:rsidRPr="00D23805" w:rsidRDefault="00F70761" w:rsidP="00F70761">
      <w:pPr>
        <w:pStyle w:val="StyleJustifiedFirstline095cm1"/>
      </w:pPr>
    </w:p>
    <w:p w14:paraId="4750DFD4" w14:textId="2B1298A9" w:rsidR="00225DCD" w:rsidRPr="00D23805" w:rsidRDefault="00225DCD" w:rsidP="00A152AB">
      <w:pPr>
        <w:pStyle w:val="StyleJustifiedFirstline095cm1"/>
      </w:pPr>
      <w:r w:rsidRPr="00D23805">
        <w:t>9.5.1 Досрочное погашение по требованию их владельцев</w:t>
      </w:r>
    </w:p>
    <w:p w14:paraId="2D6C4692" w14:textId="77777777" w:rsidR="00225DCD" w:rsidRPr="00D23805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Досрочное погашение Биржевых облигаций по требованию их владельцев производится денежными средствами в безналичном порядке в </w:t>
      </w:r>
      <w:r w:rsidR="00B200BA" w:rsidRPr="00D23805">
        <w:rPr>
          <w:b/>
          <w:i/>
          <w:szCs w:val="22"/>
        </w:rPr>
        <w:t xml:space="preserve">рублях </w:t>
      </w:r>
      <w:r w:rsidRPr="00D23805">
        <w:rPr>
          <w:b/>
          <w:i/>
          <w:szCs w:val="22"/>
        </w:rPr>
        <w:t>Российской Федерации.</w:t>
      </w:r>
    </w:p>
    <w:p w14:paraId="2DDC0C2F" w14:textId="77777777" w:rsidR="00997F72" w:rsidRPr="00D23805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Иные сведения, подлежащие указанию в настоящем пункте, приведены в п. 9.5.1 Программы биржевых облигаций.</w:t>
      </w:r>
    </w:p>
    <w:p w14:paraId="6DCC22F1" w14:textId="1D2331CB" w:rsidR="005C5556" w:rsidRPr="00D23805" w:rsidRDefault="005C555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Дополнительные случаи досрочного погашения Биржевых облигаций по требованию </w:t>
      </w:r>
      <w:r w:rsidR="0003739D" w:rsidRPr="00D23805">
        <w:rPr>
          <w:b/>
          <w:i/>
          <w:szCs w:val="22"/>
        </w:rPr>
        <w:t xml:space="preserve">их владельцев </w:t>
      </w:r>
      <w:r w:rsidRPr="00D23805">
        <w:rPr>
          <w:b/>
          <w:i/>
          <w:szCs w:val="22"/>
        </w:rPr>
        <w:t xml:space="preserve">к случаям, указанным в пункте 9.5.1 Программы, не установлены. </w:t>
      </w:r>
    </w:p>
    <w:p w14:paraId="4B655669" w14:textId="77777777" w:rsidR="00AF1E37" w:rsidRPr="00D23805" w:rsidRDefault="00AF1E37" w:rsidP="00A152AB">
      <w:pPr>
        <w:tabs>
          <w:tab w:val="num" w:pos="786"/>
        </w:tabs>
        <w:autoSpaceDE/>
        <w:autoSpaceDN/>
        <w:adjustRightInd w:val="0"/>
        <w:jc w:val="both"/>
        <w:rPr>
          <w:b/>
          <w:i/>
          <w:szCs w:val="22"/>
        </w:rPr>
      </w:pPr>
    </w:p>
    <w:p w14:paraId="09B0D27D" w14:textId="77777777" w:rsidR="00DC56D9" w:rsidRPr="00D23805" w:rsidRDefault="00DC56D9" w:rsidP="00A152AB">
      <w:pPr>
        <w:pStyle w:val="StyleJustifiedFirstline095cm1"/>
      </w:pPr>
      <w:r w:rsidRPr="00D23805">
        <w:t>9.5.2 Досрочное погашение по усмотрению эмитента</w:t>
      </w:r>
    </w:p>
    <w:p w14:paraId="2896C0FC" w14:textId="10AEAA1D" w:rsidR="00065054" w:rsidRDefault="00065054" w:rsidP="00F70761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</w:rPr>
      </w:pPr>
      <w:r w:rsidRPr="00065054">
        <w:rPr>
          <w:b/>
          <w:i/>
        </w:rPr>
        <w:t>Предусмотрена возможность досрочного погашения (в том числе частичного досрочного погашения) Биржевых облигаций по усмотрению Эмитента.</w:t>
      </w:r>
    </w:p>
    <w:p w14:paraId="701417C2" w14:textId="7114087E" w:rsidR="00F70761" w:rsidRPr="00D23805" w:rsidRDefault="00F70761" w:rsidP="00F70761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</w:rPr>
      </w:pPr>
      <w:r w:rsidRPr="00D23805">
        <w:rPr>
          <w:b/>
          <w:i/>
        </w:rPr>
        <w:t>Сведения о порядке и условиях досрочного погашения Биржевых облигаций по усмотрению Эмитента указаны в п. 9.5.2 Программы.</w:t>
      </w:r>
    </w:p>
    <w:p w14:paraId="75B37310" w14:textId="77777777" w:rsidR="00F70761" w:rsidRPr="00D23805" w:rsidRDefault="00F70761" w:rsidP="00F70761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</w:rPr>
      </w:pPr>
      <w:r w:rsidRPr="00D23805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0F092322" w14:textId="571903CB" w:rsidR="000640E9" w:rsidRPr="00D23805" w:rsidRDefault="000640E9" w:rsidP="00F70761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 xml:space="preserve">Дополнительные случаи досрочного погашения Биржевых облигаций по усмотрению Эмитента к случаям, указанным в пункте 9.5.2 Программы, не установлены. </w:t>
      </w:r>
    </w:p>
    <w:p w14:paraId="0BC31229" w14:textId="77777777" w:rsidR="00225DCD" w:rsidRPr="00D23805" w:rsidRDefault="00225DCD" w:rsidP="00A152AB">
      <w:pPr>
        <w:pStyle w:val="StyleJustifiedFirstline095cm1"/>
        <w:ind w:firstLine="0"/>
      </w:pPr>
    </w:p>
    <w:p w14:paraId="559C5495" w14:textId="77777777" w:rsidR="00225DCD" w:rsidRPr="00D23805" w:rsidRDefault="00225DCD" w:rsidP="00A152AB">
      <w:pPr>
        <w:pStyle w:val="StyleJustifiedFirstline095cm1"/>
      </w:pPr>
      <w:r w:rsidRPr="00D23805">
        <w:t>9.6. Сведения о платежных агентах по облигациям</w:t>
      </w:r>
    </w:p>
    <w:p w14:paraId="6965BFFA" w14:textId="77777777" w:rsidR="00225DCD" w:rsidRPr="00D23805" w:rsidRDefault="00225DCD" w:rsidP="00A152AB">
      <w:pPr>
        <w:ind w:firstLine="539"/>
        <w:contextualSpacing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7F82D094" w14:textId="77777777" w:rsidR="00225DCD" w:rsidRPr="00D23805" w:rsidRDefault="00225DCD" w:rsidP="00A152AB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5888BA25" w14:textId="77777777" w:rsidR="00225DCD" w:rsidRPr="00D23805" w:rsidRDefault="00225DCD" w:rsidP="00A152AB">
      <w:pPr>
        <w:pStyle w:val="StyleJustifiedFirstline095cm1"/>
      </w:pPr>
      <w:r w:rsidRPr="00D23805">
        <w:t>10. Сведения о приобретении облигаций</w:t>
      </w:r>
    </w:p>
    <w:p w14:paraId="589CADAA" w14:textId="1B43202D" w:rsidR="00150A91" w:rsidRPr="00D23805" w:rsidRDefault="00150A91" w:rsidP="00150A91">
      <w:pPr>
        <w:pStyle w:val="StyleJustifiedFirstline095cm1"/>
        <w:rPr>
          <w:b/>
          <w:i/>
          <w:szCs w:val="22"/>
        </w:rPr>
      </w:pPr>
      <w:r w:rsidRPr="00D23805">
        <w:rPr>
          <w:b/>
          <w:i/>
          <w:szCs w:val="22"/>
        </w:rPr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 на условиях, установленных в п. 10 Программы.</w:t>
      </w:r>
    </w:p>
    <w:p w14:paraId="0DBF3032" w14:textId="04009D64" w:rsidR="00150A91" w:rsidRPr="00D23805" w:rsidRDefault="00150A91" w:rsidP="00150A91">
      <w:pPr>
        <w:pStyle w:val="StyleJustifiedFirstline095cm1"/>
        <w:rPr>
          <w:b/>
          <w:i/>
          <w:szCs w:val="22"/>
        </w:rPr>
      </w:pPr>
      <w:r w:rsidRPr="00D23805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7E13EE94" w14:textId="77777777" w:rsidR="005F535A" w:rsidRPr="00D23805" w:rsidRDefault="005F535A" w:rsidP="005F535A">
      <w:pPr>
        <w:pStyle w:val="Basic"/>
        <w:rPr>
          <w:bCs/>
          <w:iCs/>
        </w:rPr>
      </w:pPr>
    </w:p>
    <w:p w14:paraId="674EF728" w14:textId="49C0A201" w:rsidR="005F535A" w:rsidRPr="00D23805" w:rsidRDefault="005F535A" w:rsidP="005F535A">
      <w:pPr>
        <w:pStyle w:val="Basic"/>
        <w:rPr>
          <w:bCs/>
          <w:iCs/>
        </w:rPr>
      </w:pPr>
      <w:r w:rsidRPr="00D23805">
        <w:rPr>
          <w:bCs/>
          <w:iCs/>
        </w:rPr>
        <w:t>10.1. Приобретение облигаций по требованию владельцев</w:t>
      </w:r>
    </w:p>
    <w:p w14:paraId="7160FE08" w14:textId="68B16318" w:rsidR="005F535A" w:rsidRPr="00D23805" w:rsidRDefault="005F535A" w:rsidP="005F535A">
      <w:pPr>
        <w:pStyle w:val="Basic"/>
        <w:rPr>
          <w:b/>
          <w:i/>
        </w:rPr>
      </w:pPr>
      <w:r w:rsidRPr="00D23805">
        <w:rPr>
          <w:b/>
          <w:i/>
        </w:rPr>
        <w:t>Дата приобретения Биржевых облигаций определяется как третий рабочий день с даты окончания купонного периода, в котором Эмитент обязан обеспечить право владельцев Биржевых облигаций требовать от Эмитента приобретения Биржевых облигаций.</w:t>
      </w:r>
    </w:p>
    <w:p w14:paraId="3E17C88F" w14:textId="3C1D1A38" w:rsidR="005F535A" w:rsidRPr="00D23805" w:rsidRDefault="005F535A" w:rsidP="005F535A">
      <w:pPr>
        <w:pStyle w:val="Basic"/>
        <w:rPr>
          <w:b/>
          <w:bCs/>
          <w:i/>
          <w:iCs/>
        </w:rPr>
      </w:pPr>
      <w:r w:rsidRPr="00D23805">
        <w:rPr>
          <w:b/>
          <w:bCs/>
          <w:i/>
          <w:iCs/>
        </w:rPr>
        <w:t>Иные сведения, подлежащие указанию в настоящем пункте, приведены в п. 10, 10</w:t>
      </w:r>
      <w:r w:rsidR="00550184">
        <w:rPr>
          <w:b/>
          <w:bCs/>
          <w:i/>
          <w:iCs/>
        </w:rPr>
        <w:t xml:space="preserve">.1 </w:t>
      </w:r>
      <w:r w:rsidRPr="00D23805">
        <w:rPr>
          <w:b/>
          <w:bCs/>
          <w:i/>
          <w:iCs/>
        </w:rPr>
        <w:t>Программы.</w:t>
      </w:r>
    </w:p>
    <w:p w14:paraId="05B33D7E" w14:textId="77777777" w:rsidR="005F535A" w:rsidRPr="00D23805" w:rsidRDefault="005F535A" w:rsidP="005F535A">
      <w:pPr>
        <w:pStyle w:val="Basic"/>
      </w:pPr>
    </w:p>
    <w:p w14:paraId="30FE6FE5" w14:textId="77777777" w:rsidR="005F535A" w:rsidRPr="00D23805" w:rsidRDefault="005F535A" w:rsidP="005F535A">
      <w:pPr>
        <w:pStyle w:val="Basic"/>
      </w:pPr>
      <w:r w:rsidRPr="00D23805">
        <w:t>10.2. Приобретение эмитентом облигаций по соглашению с их владельцем (владельцами):</w:t>
      </w:r>
    </w:p>
    <w:p w14:paraId="2C1768C1" w14:textId="77777777" w:rsidR="005F535A" w:rsidRPr="00D23805" w:rsidRDefault="005F535A" w:rsidP="005F535A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191A6F4F" w14:textId="264F7BF0" w:rsidR="005F535A" w:rsidRPr="00D23805" w:rsidRDefault="005F535A" w:rsidP="005F535A">
      <w:pPr>
        <w:pStyle w:val="Basic"/>
        <w:rPr>
          <w:b/>
          <w:bCs/>
          <w:i/>
          <w:iCs/>
        </w:rPr>
      </w:pPr>
      <w:r w:rsidRPr="00D23805">
        <w:rPr>
          <w:b/>
          <w:bCs/>
          <w:i/>
          <w:iCs/>
        </w:rPr>
        <w:t>Иные сведения, подлежащие указанию в настоящем пункте, приведены в п. 10, 10</w:t>
      </w:r>
      <w:r w:rsidR="00550184">
        <w:rPr>
          <w:b/>
          <w:bCs/>
          <w:i/>
          <w:iCs/>
        </w:rPr>
        <w:t xml:space="preserve">.2 </w:t>
      </w:r>
      <w:r w:rsidRPr="00D23805">
        <w:rPr>
          <w:b/>
          <w:bCs/>
          <w:i/>
          <w:iCs/>
        </w:rPr>
        <w:t>Программы.</w:t>
      </w:r>
    </w:p>
    <w:p w14:paraId="06B418CF" w14:textId="34522F15" w:rsidR="00150A91" w:rsidRPr="00D23805" w:rsidRDefault="00150A91" w:rsidP="005F535A">
      <w:pPr>
        <w:pStyle w:val="StyleJustifiedFirstline095cm1"/>
        <w:ind w:firstLine="0"/>
      </w:pPr>
    </w:p>
    <w:p w14:paraId="383CCD96" w14:textId="77777777" w:rsidR="00225DCD" w:rsidRPr="00D23805" w:rsidRDefault="00225DCD" w:rsidP="00A152AB">
      <w:pPr>
        <w:pStyle w:val="StyleJustifiedFirstline095cm1"/>
      </w:pPr>
      <w:r w:rsidRPr="00D23805">
        <w:t>11. Порядок раскрытия эмитентом информации о выпуске облигаций</w:t>
      </w:r>
    </w:p>
    <w:p w14:paraId="0FA7D7AD" w14:textId="77777777" w:rsidR="00225DCD" w:rsidRPr="00D23805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D23805">
        <w:rPr>
          <w:b/>
          <w:i/>
          <w:szCs w:val="22"/>
        </w:rPr>
        <w:t>Сведения, подлежащие указанию в настоящем пункте, приведены в п</w:t>
      </w:r>
      <w:r w:rsidR="00435A87" w:rsidRPr="00D23805">
        <w:rPr>
          <w:b/>
          <w:i/>
          <w:szCs w:val="22"/>
        </w:rPr>
        <w:t>.</w:t>
      </w:r>
      <w:r w:rsidRPr="00D23805">
        <w:rPr>
          <w:b/>
          <w:i/>
          <w:szCs w:val="22"/>
        </w:rPr>
        <w:t xml:space="preserve"> 11 Программы.</w:t>
      </w:r>
    </w:p>
    <w:p w14:paraId="3509B5B4" w14:textId="77777777" w:rsidR="00225DCD" w:rsidRPr="00D23805" w:rsidRDefault="00225DCD" w:rsidP="00A152AB">
      <w:pPr>
        <w:pStyle w:val="StyleJustifiedFirstline095cm1"/>
      </w:pPr>
    </w:p>
    <w:p w14:paraId="508C9A86" w14:textId="77777777" w:rsidR="000B7E04" w:rsidRPr="00D23805" w:rsidRDefault="00225DCD" w:rsidP="00A152AB">
      <w:pPr>
        <w:pStyle w:val="StyleJustifiedFirstline095cm1"/>
      </w:pPr>
      <w:r w:rsidRPr="00D23805">
        <w:t>12. Сведения об обеспечении исполнения обязательств по облигациям выпуска</w:t>
      </w:r>
    </w:p>
    <w:p w14:paraId="3D10E23E" w14:textId="77777777" w:rsidR="00225DCD" w:rsidRPr="00D23805" w:rsidRDefault="000B7E04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Предоставление обеспечения не предусмотрено.</w:t>
      </w:r>
    </w:p>
    <w:p w14:paraId="4BC43D03" w14:textId="77777777" w:rsidR="000B7E04" w:rsidRPr="00D23805" w:rsidRDefault="000B7E04" w:rsidP="00A152AB">
      <w:pPr>
        <w:pStyle w:val="StyleJustifiedFirstline095cm1"/>
      </w:pPr>
    </w:p>
    <w:p w14:paraId="01799D82" w14:textId="77777777" w:rsidR="004728B6" w:rsidRDefault="00225DCD" w:rsidP="004728B6">
      <w:pPr>
        <w:pStyle w:val="StyleJustifiedFirstline095cm1"/>
      </w:pPr>
      <w:r w:rsidRPr="00D23805">
        <w:t>13. Сведения о представителе владельцев облигаций</w:t>
      </w:r>
    </w:p>
    <w:p w14:paraId="0835D910" w14:textId="4E9D3EA8" w:rsidR="00FB2693" w:rsidRPr="004728B6" w:rsidRDefault="004728B6" w:rsidP="004728B6">
      <w:pPr>
        <w:pStyle w:val="StyleJustifiedFirstline095cm1"/>
        <w:rPr>
          <w:b/>
          <w:i/>
        </w:rPr>
      </w:pPr>
      <w:r w:rsidRPr="004728B6">
        <w:rPr>
          <w:b/>
          <w:i/>
        </w:rPr>
        <w:t>Представитель владельцев Биржевых облигаций на дату утверждения Условий выпуска не определен.</w:t>
      </w:r>
    </w:p>
    <w:p w14:paraId="6CE552C7" w14:textId="77777777" w:rsidR="004728B6" w:rsidRDefault="004728B6" w:rsidP="00FB2693">
      <w:pPr>
        <w:pStyle w:val="StyleJustifiedFirstline095cm1"/>
        <w:ind w:firstLine="0"/>
      </w:pPr>
    </w:p>
    <w:p w14:paraId="2B737EFC" w14:textId="7D905D6C" w:rsidR="00225DCD" w:rsidRPr="00D23805" w:rsidRDefault="00225DCD" w:rsidP="00A152AB">
      <w:pPr>
        <w:pStyle w:val="StyleJustifiedFirstline095cm1"/>
      </w:pPr>
      <w:r w:rsidRPr="00D23805"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08DB48CA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lastRenderedPageBreak/>
        <w:t xml:space="preserve">Эмитент обязуется по требованию заинтересованного лица предоставить ему копию </w:t>
      </w:r>
      <w:r w:rsidR="00A253E4" w:rsidRPr="00D23805">
        <w:rPr>
          <w:b/>
          <w:bCs/>
          <w:i/>
          <w:iCs/>
          <w:szCs w:val="22"/>
        </w:rPr>
        <w:t xml:space="preserve">настоящих </w:t>
      </w:r>
      <w:r w:rsidRPr="00D23805">
        <w:rPr>
          <w:b/>
          <w:bCs/>
          <w:i/>
          <w:iCs/>
          <w:szCs w:val="22"/>
        </w:rPr>
        <w:t xml:space="preserve">Условий выпуска биржевых облигаций </w:t>
      </w:r>
      <w:r w:rsidR="00A253E4" w:rsidRPr="00D23805">
        <w:rPr>
          <w:b/>
          <w:bCs/>
          <w:i/>
          <w:iCs/>
          <w:szCs w:val="22"/>
        </w:rPr>
        <w:t xml:space="preserve">в рамках </w:t>
      </w:r>
      <w:r w:rsidR="008E692F" w:rsidRPr="00D23805">
        <w:rPr>
          <w:b/>
          <w:bCs/>
          <w:i/>
          <w:iCs/>
          <w:szCs w:val="22"/>
        </w:rPr>
        <w:t>П</w:t>
      </w:r>
      <w:r w:rsidR="00A253E4" w:rsidRPr="00D23805">
        <w:rPr>
          <w:b/>
          <w:bCs/>
          <w:i/>
          <w:iCs/>
          <w:szCs w:val="22"/>
        </w:rPr>
        <w:t xml:space="preserve">рограммы биржевых облигаций </w:t>
      </w:r>
      <w:r w:rsidRPr="00D23805">
        <w:rPr>
          <w:b/>
          <w:bCs/>
          <w:i/>
          <w:iCs/>
          <w:szCs w:val="22"/>
        </w:rPr>
        <w:t>за плату, не превышающую затраты на их изготовление.</w:t>
      </w:r>
    </w:p>
    <w:p w14:paraId="5F842C8C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Биржевые облигации не являются именными ценными бумагами.</w:t>
      </w:r>
    </w:p>
    <w:p w14:paraId="6CADD56B" w14:textId="77777777" w:rsidR="00225DCD" w:rsidRPr="00D23805" w:rsidRDefault="00225DCD" w:rsidP="00A152AB">
      <w:pPr>
        <w:pStyle w:val="StyleJustifiedFirstline095cm1"/>
      </w:pPr>
    </w:p>
    <w:p w14:paraId="63E14C8D" w14:textId="77777777" w:rsidR="00225DCD" w:rsidRPr="00D23805" w:rsidRDefault="00225DCD" w:rsidP="00A152AB">
      <w:pPr>
        <w:pStyle w:val="StyleJustifiedFirstline095cm1"/>
      </w:pPr>
      <w:r w:rsidRPr="00D23805"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55429F9A" w14:textId="77777777" w:rsidR="00225DCD" w:rsidRPr="00D23805" w:rsidRDefault="000B7E04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Предоставление обеспечения не предусмотрено.</w:t>
      </w:r>
    </w:p>
    <w:p w14:paraId="77F1C3BD" w14:textId="77777777" w:rsidR="000B7E04" w:rsidRPr="00D23805" w:rsidRDefault="000B7E04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10EF1FFA" w14:textId="77777777" w:rsidR="00225DCD" w:rsidRPr="00D23805" w:rsidRDefault="00225DCD" w:rsidP="00A152AB">
      <w:pPr>
        <w:pStyle w:val="StyleJustifiedFirstline095cm1"/>
      </w:pPr>
      <w:r w:rsidRPr="00D23805">
        <w:t>16. Иные сведения</w:t>
      </w:r>
    </w:p>
    <w:p w14:paraId="40AA661A" w14:textId="77777777" w:rsidR="00225DCD" w:rsidRPr="00D23805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</w:rPr>
        <w:t>Иные с</w:t>
      </w:r>
      <w:r w:rsidR="00030154" w:rsidRPr="00D23805">
        <w:rPr>
          <w:b/>
          <w:bCs/>
          <w:i/>
          <w:iCs/>
          <w:szCs w:val="22"/>
        </w:rPr>
        <w:t>ведения, подлежащие включению в</w:t>
      </w:r>
      <w:r w:rsidR="006F5E03" w:rsidRPr="00D23805">
        <w:rPr>
          <w:b/>
          <w:bCs/>
          <w:i/>
          <w:iCs/>
          <w:szCs w:val="22"/>
        </w:rPr>
        <w:t xml:space="preserve"> условия выпуска биржевых облигаций в рамках программы биржевых облигаций</w:t>
      </w:r>
      <w:r w:rsidRPr="00D23805">
        <w:rPr>
          <w:b/>
          <w:bCs/>
          <w:i/>
          <w:iCs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</w:t>
      </w:r>
      <w:r w:rsidR="006F5E03" w:rsidRPr="00D23805">
        <w:rPr>
          <w:b/>
          <w:bCs/>
          <w:i/>
          <w:iCs/>
          <w:szCs w:val="22"/>
        </w:rPr>
        <w:t xml:space="preserve"> и иные сведения, раскрываемые Эмитентом по собственному усмотрению,</w:t>
      </w:r>
      <w:r w:rsidRPr="00D23805">
        <w:rPr>
          <w:b/>
          <w:bCs/>
          <w:i/>
          <w:iCs/>
          <w:szCs w:val="22"/>
        </w:rPr>
        <w:t xml:space="preserve"> указаны в Программе биржевых облигаций</w:t>
      </w:r>
      <w:r w:rsidR="006F5E03" w:rsidRPr="00D23805">
        <w:rPr>
          <w:b/>
          <w:bCs/>
          <w:i/>
          <w:iCs/>
          <w:szCs w:val="22"/>
        </w:rPr>
        <w:t>.</w:t>
      </w:r>
    </w:p>
    <w:p w14:paraId="1BA1C40B" w14:textId="735ED24B" w:rsidR="009F6DF9" w:rsidRPr="00D23805" w:rsidRDefault="00776342" w:rsidP="00A152AB">
      <w:pPr>
        <w:adjustRightInd w:val="0"/>
        <w:ind w:firstLine="709"/>
        <w:jc w:val="both"/>
      </w:pPr>
      <w:r w:rsidRPr="00D23805">
        <w:rPr>
          <w:b/>
          <w:i/>
          <w:szCs w:val="22"/>
        </w:rPr>
        <w:br w:type="page"/>
      </w:r>
      <w:bookmarkStart w:id="1" w:name="_Toc388288421"/>
      <w:r w:rsidR="009F6DF9" w:rsidRPr="00D23805">
        <w:lastRenderedPageBreak/>
        <w:t>Образец Сертификата ценных бумаг</w:t>
      </w:r>
      <w:bookmarkEnd w:id="1"/>
      <w:r w:rsidR="009F6DF9" w:rsidRPr="00D23805">
        <w:t xml:space="preserve"> </w:t>
      </w:r>
    </w:p>
    <w:bookmarkStart w:id="2" w:name="_Toc381706479"/>
    <w:bookmarkStart w:id="3" w:name="_Toc381716244"/>
    <w:bookmarkStart w:id="4" w:name="_Toc383534529"/>
    <w:bookmarkStart w:id="5" w:name="_Toc383535374"/>
    <w:bookmarkStart w:id="6" w:name="_Toc383536222"/>
    <w:bookmarkStart w:id="7" w:name="_Toc383622989"/>
    <w:bookmarkStart w:id="8" w:name="_Toc383683062"/>
    <w:bookmarkStart w:id="9" w:name="_Toc384033659"/>
    <w:bookmarkStart w:id="10" w:name="_Toc384035447"/>
    <w:bookmarkStart w:id="11" w:name="_Toc386198319"/>
    <w:p w14:paraId="27EAAA9F" w14:textId="6AFD5B32" w:rsidR="0076497A" w:rsidRPr="00D23805" w:rsidRDefault="007A3339" w:rsidP="00A152AB">
      <w:pPr>
        <w:adjustRightInd w:val="0"/>
        <w:ind w:firstLine="709"/>
        <w:jc w:val="both"/>
      </w:pPr>
      <w:r w:rsidRPr="00D2380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6B44D3" wp14:editId="6BBE5F1A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6483350" cy="8366760"/>
                <wp:effectExtent l="19050" t="19050" r="31750" b="342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836676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AEA97" id="Прямоугольник 1" o:spid="_x0000_s1026" style="position:absolute;margin-left:-5.4pt;margin-top:15pt;width:510.5pt;height:65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" filled="f" strokeweight="4.5pt">
                <v:stroke linestyle="thickThin"/>
              </v:rect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A05A52" w14:textId="1E63854B" w:rsidR="006B0B8D" w:rsidRPr="00D23805" w:rsidRDefault="006B0B8D" w:rsidP="00A152AB">
      <w:pPr>
        <w:rPr>
          <w:noProof/>
        </w:rPr>
      </w:pPr>
      <w:bookmarkStart w:id="12" w:name="_Toc86085504"/>
      <w:bookmarkStart w:id="13" w:name="_Toc86085663"/>
      <w:bookmarkStart w:id="14" w:name="_Toc86086998"/>
    </w:p>
    <w:bookmarkEnd w:id="12"/>
    <w:bookmarkEnd w:id="13"/>
    <w:bookmarkEnd w:id="14"/>
    <w:p w14:paraId="52B5DD58" w14:textId="3E8A47BE" w:rsidR="006B0B8D" w:rsidRPr="00D23805" w:rsidRDefault="00F55C53" w:rsidP="00A152AB">
      <w:pPr>
        <w:jc w:val="center"/>
        <w:rPr>
          <w:b/>
          <w:bCs/>
          <w:sz w:val="28"/>
        </w:rPr>
      </w:pPr>
      <w:r w:rsidRPr="00D23805">
        <w:rPr>
          <w:b/>
          <w:bCs/>
          <w:sz w:val="28"/>
        </w:rPr>
        <w:t>Общество с ограниченной ответственностью «Группа компаний «Сегежа»</w:t>
      </w:r>
    </w:p>
    <w:p w14:paraId="25F965FE" w14:textId="77777777" w:rsidR="006B0B8D" w:rsidRPr="00D23805" w:rsidRDefault="006B0B8D" w:rsidP="00A152AB">
      <w:pPr>
        <w:rPr>
          <w:b/>
          <w:bCs/>
          <w:sz w:val="28"/>
        </w:rPr>
      </w:pPr>
    </w:p>
    <w:p w14:paraId="5B4CC3EB" w14:textId="59C084FA" w:rsidR="00AB11BA" w:rsidRPr="00D23805" w:rsidRDefault="006B0B8D" w:rsidP="00AB11BA">
      <w:pPr>
        <w:rPr>
          <w:b/>
          <w:i/>
          <w:szCs w:val="22"/>
        </w:rPr>
      </w:pPr>
      <w:r w:rsidRPr="00D23805">
        <w:t xml:space="preserve">Место нахождения: </w:t>
      </w:r>
      <w:r w:rsidR="00F55C53" w:rsidRPr="00D23805">
        <w:rPr>
          <w:b/>
          <w:i/>
          <w:szCs w:val="22"/>
        </w:rPr>
        <w:t>Российская Федерация, город Москва</w:t>
      </w:r>
    </w:p>
    <w:p w14:paraId="52944869" w14:textId="19D92480" w:rsidR="006B0B8D" w:rsidRPr="00D23805" w:rsidRDefault="006B0B8D" w:rsidP="00A152AB"/>
    <w:p w14:paraId="1DAAC5A1" w14:textId="03CB39FB" w:rsidR="003675B5" w:rsidRPr="00D23805" w:rsidRDefault="003675B5" w:rsidP="00A152AB">
      <w:r w:rsidRPr="00D23805">
        <w:t xml:space="preserve">Почтовый адрес: </w:t>
      </w:r>
      <w:r w:rsidR="00F55C53" w:rsidRPr="00D23805">
        <w:rPr>
          <w:b/>
          <w:bCs/>
          <w:i/>
          <w:iCs/>
        </w:rPr>
        <w:t>115432, город Москва, Проспект Андропова, дом 18, корпус 9, кабинет 1403, этаж 14</w:t>
      </w:r>
    </w:p>
    <w:p w14:paraId="3B6C7107" w14:textId="77777777" w:rsidR="006B0B8D" w:rsidRPr="00D23805" w:rsidRDefault="006B0B8D" w:rsidP="00A152AB"/>
    <w:p w14:paraId="4A38F495" w14:textId="77777777" w:rsidR="006B0B8D" w:rsidRPr="00D23805" w:rsidRDefault="006B0B8D" w:rsidP="00A152AB">
      <w:pPr>
        <w:jc w:val="center"/>
        <w:rPr>
          <w:b/>
          <w:bCs/>
          <w:szCs w:val="24"/>
        </w:rPr>
      </w:pPr>
      <w:r w:rsidRPr="00D23805">
        <w:rPr>
          <w:b/>
          <w:bCs/>
          <w:szCs w:val="24"/>
        </w:rPr>
        <w:t>СЕРТИФИКАТ</w:t>
      </w:r>
    </w:p>
    <w:p w14:paraId="060BC635" w14:textId="77777777" w:rsidR="006B0B8D" w:rsidRPr="00D23805" w:rsidRDefault="006B0B8D" w:rsidP="00A152AB">
      <w:pPr>
        <w:jc w:val="center"/>
        <w:rPr>
          <w:b/>
          <w:bCs/>
          <w:szCs w:val="24"/>
        </w:rPr>
      </w:pPr>
    </w:p>
    <w:p w14:paraId="0CBF9D13" w14:textId="77777777" w:rsidR="006B0B8D" w:rsidRPr="00D23805" w:rsidRDefault="006B0B8D" w:rsidP="00A152AB">
      <w:pPr>
        <w:jc w:val="center"/>
        <w:rPr>
          <w:b/>
          <w:bCs/>
          <w:szCs w:val="24"/>
        </w:rPr>
      </w:pPr>
    </w:p>
    <w:p w14:paraId="2DF98FC3" w14:textId="77777777" w:rsidR="006B0B8D" w:rsidRPr="00D23805" w:rsidRDefault="006B0B8D" w:rsidP="00A152AB">
      <w:pPr>
        <w:jc w:val="center"/>
        <w:rPr>
          <w:b/>
          <w:bCs/>
          <w:szCs w:val="24"/>
        </w:rPr>
      </w:pPr>
    </w:p>
    <w:p w14:paraId="5A0CE59C" w14:textId="04B4F339" w:rsidR="006B0B8D" w:rsidRPr="00D23805" w:rsidRDefault="006B0B8D" w:rsidP="00A152AB">
      <w:pPr>
        <w:numPr>
          <w:ilvl w:val="12"/>
          <w:numId w:val="0"/>
        </w:numPr>
        <w:ind w:left="283" w:right="-109"/>
        <w:jc w:val="center"/>
        <w:rPr>
          <w:szCs w:val="24"/>
        </w:rPr>
      </w:pPr>
      <w:r w:rsidRPr="00D23805">
        <w:rPr>
          <w:b/>
          <w:bCs/>
          <w:szCs w:val="22"/>
        </w:rPr>
        <w:t>биржевых облигаций документарных процентных неконвертируемых на предъявителя</w:t>
      </w:r>
      <w:r w:rsidR="002D4457" w:rsidRPr="00D23805">
        <w:rPr>
          <w:b/>
          <w:bCs/>
          <w:szCs w:val="22"/>
        </w:rPr>
        <w:br/>
      </w:r>
      <w:r w:rsidRPr="00D23805">
        <w:rPr>
          <w:b/>
          <w:bCs/>
          <w:szCs w:val="22"/>
        </w:rPr>
        <w:t xml:space="preserve">с обязательным централизованным хранением серии </w:t>
      </w:r>
      <w:r w:rsidR="00F55C53" w:rsidRPr="00D23805">
        <w:rPr>
          <w:b/>
          <w:bCs/>
          <w:szCs w:val="22"/>
        </w:rPr>
        <w:t>001P-01R</w:t>
      </w:r>
      <w:r w:rsidRPr="00D23805">
        <w:rPr>
          <w:b/>
          <w:bCs/>
          <w:szCs w:val="22"/>
        </w:rPr>
        <w:br/>
      </w:r>
    </w:p>
    <w:p w14:paraId="3BD16D3C" w14:textId="47873EB9" w:rsidR="006B0B8D" w:rsidRPr="00D23805" w:rsidRDefault="006B0B8D" w:rsidP="00A152AB">
      <w:pPr>
        <w:jc w:val="center"/>
        <w:rPr>
          <w:szCs w:val="24"/>
        </w:rPr>
      </w:pPr>
      <w:r w:rsidRPr="00D23805">
        <w:rPr>
          <w:szCs w:val="24"/>
        </w:rPr>
        <w:t>Идентификационный номер</w:t>
      </w:r>
    </w:p>
    <w:p w14:paraId="6C586F49" w14:textId="77777777" w:rsidR="006B0B8D" w:rsidRPr="00D23805" w:rsidRDefault="006B0B8D" w:rsidP="00A152AB">
      <w:pPr>
        <w:jc w:val="center"/>
        <w:rPr>
          <w:szCs w:val="24"/>
        </w:rPr>
      </w:pPr>
      <w:r w:rsidRPr="00D23805">
        <w:rPr>
          <w:szCs w:val="24"/>
        </w:rPr>
        <w:t>___________________________</w:t>
      </w:r>
    </w:p>
    <w:p w14:paraId="17B23138" w14:textId="77777777" w:rsidR="006B0B8D" w:rsidRPr="00D23805" w:rsidRDefault="006B0B8D" w:rsidP="00A152AB">
      <w:pPr>
        <w:jc w:val="center"/>
        <w:rPr>
          <w:szCs w:val="24"/>
        </w:rPr>
      </w:pPr>
    </w:p>
    <w:p w14:paraId="2A16E1D3" w14:textId="43FB02DE" w:rsidR="006B0B8D" w:rsidRPr="00D23805" w:rsidRDefault="006B0B8D" w:rsidP="00A152AB">
      <w:pPr>
        <w:jc w:val="center"/>
        <w:rPr>
          <w:szCs w:val="24"/>
        </w:rPr>
      </w:pPr>
      <w:r w:rsidRPr="00D23805">
        <w:rPr>
          <w:szCs w:val="24"/>
        </w:rPr>
        <w:t xml:space="preserve">Дата присвоения идентификационного номера </w:t>
      </w:r>
    </w:p>
    <w:p w14:paraId="4AE22322" w14:textId="77777777" w:rsidR="006B0B8D" w:rsidRPr="00D23805" w:rsidRDefault="006B0B8D" w:rsidP="00A152AB">
      <w:pPr>
        <w:jc w:val="center"/>
        <w:rPr>
          <w:szCs w:val="24"/>
        </w:rPr>
      </w:pPr>
      <w:r w:rsidRPr="00D23805">
        <w:rPr>
          <w:szCs w:val="24"/>
        </w:rPr>
        <w:t>_________________</w:t>
      </w:r>
    </w:p>
    <w:p w14:paraId="606AB421" w14:textId="77777777" w:rsidR="006B0B8D" w:rsidRPr="00D23805" w:rsidRDefault="006B0B8D" w:rsidP="00A152AB">
      <w:pPr>
        <w:jc w:val="center"/>
      </w:pPr>
    </w:p>
    <w:p w14:paraId="788D3B97" w14:textId="77777777" w:rsidR="006B0B8D" w:rsidRPr="00D23805" w:rsidRDefault="006B0B8D" w:rsidP="00A152AB">
      <w:pPr>
        <w:jc w:val="center"/>
        <w:rPr>
          <w:szCs w:val="24"/>
        </w:rPr>
      </w:pPr>
      <w:r w:rsidRPr="00D23805">
        <w:rPr>
          <w:szCs w:val="24"/>
        </w:rPr>
        <w:t>Биржевые облигации размещаются путем открытой подписки среди неограниченного круга лиц</w:t>
      </w:r>
    </w:p>
    <w:p w14:paraId="5D33F562" w14:textId="77777777" w:rsidR="006B0B8D" w:rsidRPr="00D23805" w:rsidRDefault="006B0B8D" w:rsidP="00A152AB">
      <w:pPr>
        <w:jc w:val="center"/>
        <w:rPr>
          <w:szCs w:val="24"/>
        </w:rPr>
      </w:pPr>
    </w:p>
    <w:p w14:paraId="2D598F3D" w14:textId="77777777" w:rsidR="006B0B8D" w:rsidRPr="00D23805" w:rsidRDefault="006B0B8D" w:rsidP="00A152AB">
      <w:pPr>
        <w:jc w:val="center"/>
        <w:rPr>
          <w:szCs w:val="24"/>
        </w:rPr>
      </w:pPr>
    </w:p>
    <w:p w14:paraId="5FD8DA72" w14:textId="043DDB74" w:rsidR="006B0B8D" w:rsidRPr="00D23805" w:rsidRDefault="00F55C53" w:rsidP="007A3339">
      <w:pPr>
        <w:jc w:val="both"/>
        <w:rPr>
          <w:b/>
          <w:bCs/>
          <w:szCs w:val="22"/>
        </w:rPr>
      </w:pPr>
      <w:r w:rsidRPr="00D23805">
        <w:rPr>
          <w:b/>
          <w:bCs/>
          <w:szCs w:val="22"/>
        </w:rPr>
        <w:t>Общество с ограниченной ответственностью «Группа компаний «Сегежа»</w:t>
      </w:r>
      <w:r w:rsidR="006B0B8D" w:rsidRPr="00D23805">
        <w:rPr>
          <w:b/>
          <w:bCs/>
          <w:szCs w:val="22"/>
        </w:rPr>
        <w:t xml:space="preserve"> </w:t>
      </w:r>
      <w:r w:rsidR="006B0B8D" w:rsidRPr="00D23805">
        <w:rPr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D41259A" w14:textId="77777777" w:rsidR="006B0B8D" w:rsidRPr="00D23805" w:rsidRDefault="006B0B8D" w:rsidP="00A152AB">
      <w:pPr>
        <w:jc w:val="both"/>
      </w:pPr>
    </w:p>
    <w:p w14:paraId="674C44C8" w14:textId="372988DB" w:rsidR="00432375" w:rsidRPr="00D23805" w:rsidRDefault="00432375" w:rsidP="00A152AB">
      <w:pPr>
        <w:jc w:val="both"/>
        <w:rPr>
          <w:szCs w:val="22"/>
        </w:rPr>
      </w:pPr>
      <w:r w:rsidRPr="00D23805">
        <w:rPr>
          <w:szCs w:val="22"/>
        </w:rPr>
        <w:t>Срок обращения облигаций (в днях) –</w:t>
      </w:r>
      <w:r w:rsidR="00262F65" w:rsidRPr="00D23805">
        <w:rPr>
          <w:szCs w:val="22"/>
        </w:rPr>
        <w:t xml:space="preserve"> </w:t>
      </w:r>
      <w:r w:rsidR="00F55C53" w:rsidRPr="00D23805">
        <w:rPr>
          <w:szCs w:val="22"/>
        </w:rPr>
        <w:t>1 092 (Одна тысяча девяносто второй)</w:t>
      </w:r>
      <w:r w:rsidR="00D95E6B" w:rsidRPr="00D23805">
        <w:rPr>
          <w:szCs w:val="22"/>
        </w:rPr>
        <w:t xml:space="preserve"> </w:t>
      </w:r>
      <w:r w:rsidR="00F55C53" w:rsidRPr="00D23805">
        <w:rPr>
          <w:szCs w:val="22"/>
        </w:rPr>
        <w:t>день</w:t>
      </w:r>
      <w:r w:rsidRPr="00D23805">
        <w:rPr>
          <w:szCs w:val="22"/>
        </w:rPr>
        <w:t xml:space="preserve"> с даты начала размещения Биржевых облигаций.</w:t>
      </w:r>
    </w:p>
    <w:p w14:paraId="73F7A391" w14:textId="77777777" w:rsidR="006B0B8D" w:rsidRPr="00D23805" w:rsidRDefault="006B0B8D" w:rsidP="00A152AB">
      <w:pPr>
        <w:jc w:val="both"/>
      </w:pPr>
    </w:p>
    <w:p w14:paraId="7E4AD5A0" w14:textId="488744FD" w:rsidR="005E6E00" w:rsidRPr="00D23805" w:rsidRDefault="005E6E00" w:rsidP="00A152AB">
      <w:pPr>
        <w:jc w:val="both"/>
        <w:rPr>
          <w:szCs w:val="22"/>
        </w:rPr>
      </w:pPr>
      <w:r w:rsidRPr="00D23805">
        <w:rPr>
          <w:szCs w:val="22"/>
        </w:rPr>
        <w:t xml:space="preserve">Настоящий сертификат удостоверяет права на </w:t>
      </w:r>
      <w:r w:rsidR="002C2BA0" w:rsidRPr="00D23805">
        <w:rPr>
          <w:bCs/>
          <w:iCs/>
          <w:szCs w:val="22"/>
        </w:rPr>
        <w:t>10 000 000 (Десять миллионов)</w:t>
      </w:r>
      <w:r w:rsidRPr="00D23805">
        <w:rPr>
          <w:bCs/>
          <w:iCs/>
          <w:szCs w:val="22"/>
        </w:rPr>
        <w:t xml:space="preserve"> </w:t>
      </w:r>
      <w:r w:rsidRPr="00D23805">
        <w:rPr>
          <w:szCs w:val="22"/>
        </w:rPr>
        <w:t xml:space="preserve">Биржевых облигаций номинальной стоимостью 1 000 (Одна тысяча) рублей каждая общей номинальной стоимостью </w:t>
      </w:r>
      <w:r w:rsidR="002C2BA0" w:rsidRPr="00D23805">
        <w:rPr>
          <w:bCs/>
          <w:iCs/>
          <w:szCs w:val="22"/>
        </w:rPr>
        <w:t>10 000 000 000 (Десять миллиардов)</w:t>
      </w:r>
      <w:r w:rsidRPr="00D23805">
        <w:rPr>
          <w:szCs w:val="22"/>
        </w:rPr>
        <w:t xml:space="preserve"> рублей.</w:t>
      </w:r>
    </w:p>
    <w:p w14:paraId="17F26752" w14:textId="77777777" w:rsidR="005E6E00" w:rsidRPr="00D23805" w:rsidRDefault="005E6E00" w:rsidP="00A152AB">
      <w:pPr>
        <w:jc w:val="both"/>
      </w:pPr>
    </w:p>
    <w:p w14:paraId="49726292" w14:textId="77777777" w:rsidR="005E6E00" w:rsidRPr="00D23805" w:rsidRDefault="005E6E00" w:rsidP="00A152AB">
      <w:pPr>
        <w:jc w:val="both"/>
      </w:pPr>
    </w:p>
    <w:p w14:paraId="443C5434" w14:textId="215085C5" w:rsidR="005E6E00" w:rsidRPr="00D23805" w:rsidRDefault="005E6E00" w:rsidP="00A152AB">
      <w:pPr>
        <w:jc w:val="both"/>
        <w:rPr>
          <w:szCs w:val="22"/>
        </w:rPr>
      </w:pPr>
      <w:r w:rsidRPr="00D23805">
        <w:rPr>
          <w:szCs w:val="22"/>
        </w:rPr>
        <w:t xml:space="preserve">Общее количество Биржевых облигаций выпуска, имеющего идентификационный номер ______________________________________ от «__»________ 201_года, составляет </w:t>
      </w:r>
      <w:r w:rsidR="002C2BA0" w:rsidRPr="00D23805">
        <w:rPr>
          <w:bCs/>
          <w:iCs/>
          <w:szCs w:val="22"/>
        </w:rPr>
        <w:t>10 000 000 (Десять миллионов)</w:t>
      </w:r>
      <w:r w:rsidRPr="00D23805">
        <w:rPr>
          <w:szCs w:val="22"/>
        </w:rPr>
        <w:t xml:space="preserve"> Биржевых облигаций номинальной стоимостью 1</w:t>
      </w:r>
      <w:r w:rsidR="002A3AF8" w:rsidRPr="00D23805">
        <w:rPr>
          <w:szCs w:val="22"/>
        </w:rPr>
        <w:t xml:space="preserve"> </w:t>
      </w:r>
      <w:r w:rsidRPr="00D23805">
        <w:rPr>
          <w:szCs w:val="22"/>
        </w:rPr>
        <w:t xml:space="preserve">000 рублей каждая общей номинальной стоимостью </w:t>
      </w:r>
      <w:r w:rsidR="002C2BA0" w:rsidRPr="00D23805">
        <w:rPr>
          <w:bCs/>
          <w:iCs/>
          <w:szCs w:val="22"/>
        </w:rPr>
        <w:t>10 000 000 000 (Десять миллиардов)</w:t>
      </w:r>
      <w:r w:rsidRPr="00D23805">
        <w:rPr>
          <w:szCs w:val="22"/>
        </w:rPr>
        <w:t xml:space="preserve"> рублей.</w:t>
      </w:r>
    </w:p>
    <w:p w14:paraId="59772E93" w14:textId="77777777" w:rsidR="006B0B8D" w:rsidRPr="00D23805" w:rsidRDefault="006B0B8D" w:rsidP="00A152AB">
      <w:pPr>
        <w:jc w:val="both"/>
        <w:rPr>
          <w:szCs w:val="22"/>
        </w:rPr>
      </w:pPr>
    </w:p>
    <w:p w14:paraId="4C429585" w14:textId="77777777" w:rsidR="006B0B8D" w:rsidRPr="00D23805" w:rsidRDefault="006B0B8D" w:rsidP="00A152AB">
      <w:pPr>
        <w:jc w:val="both"/>
        <w:rPr>
          <w:szCs w:val="22"/>
        </w:rPr>
      </w:pPr>
    </w:p>
    <w:p w14:paraId="316EDA2C" w14:textId="77777777" w:rsidR="006B0B8D" w:rsidRPr="00D23805" w:rsidRDefault="006B0B8D" w:rsidP="00A152AB">
      <w:pPr>
        <w:jc w:val="both"/>
        <w:rPr>
          <w:szCs w:val="22"/>
        </w:rPr>
      </w:pPr>
      <w:r w:rsidRPr="00D23805">
        <w:rPr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04B48F12" w14:textId="77777777" w:rsidR="006B0B8D" w:rsidRPr="00D23805" w:rsidRDefault="006B0B8D" w:rsidP="00A152AB">
      <w:pPr>
        <w:jc w:val="both"/>
      </w:pPr>
    </w:p>
    <w:p w14:paraId="1DE16B26" w14:textId="77777777" w:rsidR="006B0B8D" w:rsidRPr="00D23805" w:rsidRDefault="006B0B8D" w:rsidP="00A152AB">
      <w:pPr>
        <w:jc w:val="both"/>
      </w:pPr>
    </w:p>
    <w:p w14:paraId="6BD860D3" w14:textId="77777777" w:rsidR="006B0B8D" w:rsidRPr="00D23805" w:rsidRDefault="006B0B8D" w:rsidP="00A152AB">
      <w:pPr>
        <w:jc w:val="both"/>
        <w:rPr>
          <w:szCs w:val="22"/>
        </w:rPr>
      </w:pPr>
      <w:r w:rsidRPr="00D23805">
        <w:rPr>
          <w:szCs w:val="22"/>
        </w:rPr>
        <w:t>Место нахождения Депозитария: город Москва, улица Спартаковская, дом 12</w:t>
      </w:r>
    </w:p>
    <w:p w14:paraId="67077E8E" w14:textId="77777777" w:rsidR="006B0B8D" w:rsidRPr="00D23805" w:rsidRDefault="006B0B8D" w:rsidP="00A152AB">
      <w:pPr>
        <w:rPr>
          <w:szCs w:val="22"/>
        </w:rPr>
      </w:pPr>
      <w:r w:rsidRPr="00D23805">
        <w:rPr>
          <w:szCs w:val="22"/>
        </w:rPr>
        <w:br w:type="page"/>
      </w:r>
    </w:p>
    <w:tbl>
      <w:tblPr>
        <w:tblW w:w="980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70"/>
        <w:gridCol w:w="397"/>
        <w:gridCol w:w="255"/>
        <w:gridCol w:w="1361"/>
        <w:gridCol w:w="397"/>
        <w:gridCol w:w="369"/>
        <w:gridCol w:w="944"/>
        <w:gridCol w:w="3025"/>
        <w:gridCol w:w="170"/>
        <w:gridCol w:w="2409"/>
        <w:gridCol w:w="234"/>
      </w:tblGrid>
      <w:tr w:rsidR="006B0B8D" w:rsidRPr="00D23805" w14:paraId="76AD0E21" w14:textId="77777777" w:rsidTr="00AC1631">
        <w:tc>
          <w:tcPr>
            <w:tcW w:w="98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EE9D3" w14:textId="77777777" w:rsidR="006B0B8D" w:rsidRPr="00D23805" w:rsidRDefault="006B0B8D" w:rsidP="00A152AB"/>
        </w:tc>
      </w:tr>
      <w:tr w:rsidR="006B0B8D" w:rsidRPr="00D23805" w14:paraId="209D6C36" w14:textId="77777777" w:rsidTr="004278F1"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3F6F4" w14:textId="77777777" w:rsidR="006B0B8D" w:rsidRPr="00D23805" w:rsidRDefault="006B0B8D" w:rsidP="00A152AB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5EF4A" w14:textId="77777777" w:rsidR="006B0B8D" w:rsidRPr="00D23805" w:rsidRDefault="006B0B8D" w:rsidP="00A152AB"/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9E55D" w14:textId="77777777" w:rsidR="006B0B8D" w:rsidRPr="00D23805" w:rsidRDefault="006B0B8D" w:rsidP="00A152AB"/>
          <w:p w14:paraId="08C107D1" w14:textId="77777777" w:rsidR="006B0B8D" w:rsidRPr="00D23805" w:rsidRDefault="006B0B8D" w:rsidP="00A152AB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871C" w14:textId="77777777" w:rsidR="006B0B8D" w:rsidRPr="00D23805" w:rsidRDefault="006B0B8D" w:rsidP="00A152AB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D2121" w14:textId="77777777" w:rsidR="006B0B8D" w:rsidRPr="00D23805" w:rsidRDefault="006B0B8D" w:rsidP="00A152AB">
            <w:pPr>
              <w:rPr>
                <w:b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5CAE75" w14:textId="77777777" w:rsidR="006B0B8D" w:rsidRPr="00D23805" w:rsidRDefault="006B0B8D" w:rsidP="00A152AB"/>
        </w:tc>
      </w:tr>
      <w:tr w:rsidR="006B0B8D" w:rsidRPr="00D23805" w14:paraId="3D1C491F" w14:textId="77777777" w:rsidTr="004278F1"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D25D0" w14:textId="77777777" w:rsidR="006B0B8D" w:rsidRPr="00D23805" w:rsidRDefault="006B0B8D" w:rsidP="00A152AB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B0805D" w14:textId="77777777" w:rsidR="004278F1" w:rsidRPr="00D23805" w:rsidRDefault="0042653D" w:rsidP="00A152AB">
            <w:r w:rsidRPr="00D23805">
              <w:t>Должность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32396DE4" w14:textId="77777777" w:rsidR="006B0B8D" w:rsidRPr="00D23805" w:rsidRDefault="006B0B8D" w:rsidP="00A152AB">
            <w:r w:rsidRPr="00D23805">
              <w:t xml:space="preserve"> </w:t>
            </w:r>
            <w:r w:rsidR="004278F1" w:rsidRPr="00D23805">
              <w:t xml:space="preserve">                </w:t>
            </w:r>
            <w:r w:rsidRPr="00D23805">
              <w:t xml:space="preserve"> 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0399247" w14:textId="77777777" w:rsidR="006B0B8D" w:rsidRPr="00D23805" w:rsidRDefault="006B0B8D" w:rsidP="00A152AB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AD8E74" w14:textId="77777777" w:rsidR="006B0B8D" w:rsidRPr="00D23805" w:rsidRDefault="006B0B8D" w:rsidP="00A152AB">
            <w:r w:rsidRPr="00D23805">
              <w:t>И.О. Фамилия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EB7C1" w14:textId="77777777" w:rsidR="006B0B8D" w:rsidRPr="00D23805" w:rsidRDefault="006B0B8D" w:rsidP="00A152AB"/>
        </w:tc>
      </w:tr>
      <w:tr w:rsidR="006B0B8D" w:rsidRPr="00D23805" w14:paraId="44714ADD" w14:textId="77777777" w:rsidTr="004278F1">
        <w:trPr>
          <w:cantSplit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2DF438" w14:textId="77777777" w:rsidR="006B0B8D" w:rsidRPr="00D23805" w:rsidRDefault="006B0B8D" w:rsidP="00A152AB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EC688" w14:textId="77777777" w:rsidR="006B0B8D" w:rsidRPr="00D23805" w:rsidRDefault="006B0B8D" w:rsidP="00A152AB">
            <w:r w:rsidRPr="00D2380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34677" w14:textId="77777777" w:rsidR="006B0B8D" w:rsidRPr="00D23805" w:rsidRDefault="006B0B8D" w:rsidP="00A152AB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34096" w14:textId="77777777" w:rsidR="006B0B8D" w:rsidRPr="00D23805" w:rsidRDefault="006B0B8D" w:rsidP="00A152AB">
            <w:r w:rsidRPr="00D23805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18FFD" w14:textId="77777777" w:rsidR="006B0B8D" w:rsidRPr="00D23805" w:rsidRDefault="006B0B8D" w:rsidP="00A152A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D9A0E" w14:textId="77777777" w:rsidR="006B0B8D" w:rsidRPr="00D23805" w:rsidRDefault="006B0B8D" w:rsidP="00A152AB">
            <w:r w:rsidRPr="00D2380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BC6F3" w14:textId="77777777" w:rsidR="006B0B8D" w:rsidRPr="00D23805" w:rsidRDefault="006B0B8D" w:rsidP="00A152AB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5D80" w14:textId="77777777" w:rsidR="006B0B8D" w:rsidRPr="00D23805" w:rsidRDefault="006B0B8D" w:rsidP="00A152AB">
            <w:r w:rsidRPr="00D23805">
              <w:t>г.</w:t>
            </w:r>
          </w:p>
        </w:tc>
        <w:tc>
          <w:tcPr>
            <w:tcW w:w="58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4BCFD7" w14:textId="77777777" w:rsidR="006B0B8D" w:rsidRPr="00D23805" w:rsidRDefault="006B0B8D" w:rsidP="00A152AB">
            <w:r w:rsidRPr="00D23805">
              <w:t xml:space="preserve">    </w:t>
            </w:r>
            <w:r w:rsidR="004278F1" w:rsidRPr="00D23805">
              <w:t xml:space="preserve">                 </w:t>
            </w:r>
            <w:r w:rsidRPr="00D23805">
              <w:t xml:space="preserve"> М.П.</w:t>
            </w:r>
          </w:p>
        </w:tc>
      </w:tr>
      <w:tr w:rsidR="006B0B8D" w:rsidRPr="00D23805" w14:paraId="64F3063E" w14:textId="77777777" w:rsidTr="00AC1631">
        <w:tc>
          <w:tcPr>
            <w:tcW w:w="98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DF5E" w14:textId="77777777" w:rsidR="006B0B8D" w:rsidRPr="00D23805" w:rsidRDefault="006B0B8D" w:rsidP="00A152AB"/>
        </w:tc>
      </w:tr>
    </w:tbl>
    <w:p w14:paraId="5A436458" w14:textId="77777777" w:rsidR="00FE723B" w:rsidRPr="00D23805" w:rsidRDefault="00FE723B" w:rsidP="00A152AB">
      <w:pPr>
        <w:adjustRightInd w:val="0"/>
        <w:jc w:val="both"/>
        <w:rPr>
          <w:szCs w:val="22"/>
        </w:rPr>
      </w:pPr>
    </w:p>
    <w:p w14:paraId="666D6C6B" w14:textId="77777777" w:rsidR="00160E0E" w:rsidRPr="00D23805" w:rsidRDefault="00FE723B" w:rsidP="00A152AB">
      <w:pPr>
        <w:pStyle w:val="StyleJustifiedFirstline095cm1"/>
      </w:pPr>
      <w:r w:rsidRPr="00D23805">
        <w:rPr>
          <w:szCs w:val="22"/>
        </w:rPr>
        <w:br w:type="page"/>
      </w:r>
      <w:r w:rsidR="00286801" w:rsidRPr="00D23805">
        <w:rPr>
          <w:szCs w:val="22"/>
        </w:rPr>
        <w:lastRenderedPageBreak/>
        <w:t xml:space="preserve">1. </w:t>
      </w:r>
      <w:r w:rsidR="00160E0E" w:rsidRPr="00D23805">
        <w:t>Вид ценных бумаг</w:t>
      </w:r>
    </w:p>
    <w:p w14:paraId="0EE526A8" w14:textId="77777777" w:rsidR="00160E0E" w:rsidRPr="00D23805" w:rsidRDefault="00160E0E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 xml:space="preserve">биржевые облигации на предъявителя </w:t>
      </w:r>
    </w:p>
    <w:p w14:paraId="6BDE0043" w14:textId="77777777" w:rsidR="003E4340" w:rsidRPr="00D23805" w:rsidRDefault="003E4340" w:rsidP="00A152AB">
      <w:pPr>
        <w:ind w:firstLine="539"/>
        <w:jc w:val="both"/>
      </w:pPr>
    </w:p>
    <w:p w14:paraId="0808B016" w14:textId="4C5B7681" w:rsidR="00160E0E" w:rsidRPr="00D23805" w:rsidRDefault="00160E0E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Иные идентификационные признаки облигаций выпуска, размещаемых в рамках программы облигаций: </w:t>
      </w:r>
      <w:r w:rsidRPr="00D23805">
        <w:rPr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хранением.</w:t>
      </w:r>
    </w:p>
    <w:p w14:paraId="6F65B513" w14:textId="77777777" w:rsidR="003E4340" w:rsidRPr="00D23805" w:rsidRDefault="003E4340" w:rsidP="00A152AB">
      <w:pPr>
        <w:ind w:firstLine="539"/>
        <w:jc w:val="both"/>
      </w:pPr>
    </w:p>
    <w:p w14:paraId="5057E02F" w14:textId="2CE40B7E" w:rsidR="00160E0E" w:rsidRPr="00D23805" w:rsidRDefault="00B3197F" w:rsidP="00A152AB">
      <w:pPr>
        <w:ind w:firstLine="539"/>
        <w:jc w:val="both"/>
        <w:rPr>
          <w:b/>
          <w:bCs/>
          <w:i/>
          <w:iCs/>
        </w:rPr>
      </w:pPr>
      <w:r w:rsidRPr="00D23805">
        <w:t xml:space="preserve">Серия: </w:t>
      </w:r>
      <w:r w:rsidR="00F55C53" w:rsidRPr="00D23805">
        <w:rPr>
          <w:b/>
          <w:bCs/>
          <w:i/>
          <w:iCs/>
        </w:rPr>
        <w:t>001P-01R</w:t>
      </w:r>
    </w:p>
    <w:p w14:paraId="56403AA6" w14:textId="77777777" w:rsidR="00286801" w:rsidRPr="00D23805" w:rsidRDefault="00286801" w:rsidP="00A152AB">
      <w:pPr>
        <w:pStyle w:val="StyleJustifiedFirstline095cm1"/>
      </w:pPr>
    </w:p>
    <w:p w14:paraId="7916C865" w14:textId="77777777" w:rsidR="00160E0E" w:rsidRPr="00D23805" w:rsidRDefault="00160E0E" w:rsidP="00A152AB">
      <w:pPr>
        <w:pStyle w:val="StyleJustifiedFirstline095cm1"/>
      </w:pPr>
      <w:r w:rsidRPr="00D23805">
        <w:t>Далее в настоящем в настоящем документе будут использоваться следующие термины:</w:t>
      </w:r>
    </w:p>
    <w:p w14:paraId="33F8E502" w14:textId="77777777" w:rsidR="003E4340" w:rsidRPr="00D23805" w:rsidRDefault="003E4340" w:rsidP="00A152AB">
      <w:pPr>
        <w:ind w:firstLine="539"/>
        <w:jc w:val="both"/>
        <w:rPr>
          <w:b/>
          <w:bCs/>
          <w:i/>
          <w:iCs/>
          <w:u w:val="single"/>
        </w:rPr>
      </w:pPr>
    </w:p>
    <w:p w14:paraId="7A12BF94" w14:textId="7DE98D19" w:rsidR="00160E0E" w:rsidRPr="00D23805" w:rsidRDefault="00160E0E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 xml:space="preserve">Программа, </w:t>
      </w:r>
      <w:r w:rsidR="00D95E6B" w:rsidRPr="00D23805">
        <w:rPr>
          <w:b/>
          <w:bCs/>
          <w:i/>
          <w:iCs/>
          <w:u w:val="single"/>
        </w:rPr>
        <w:t xml:space="preserve">Программа облигаций, </w:t>
      </w:r>
      <w:r w:rsidRPr="00D23805">
        <w:rPr>
          <w:b/>
          <w:bCs/>
          <w:i/>
          <w:iCs/>
          <w:u w:val="single"/>
        </w:rPr>
        <w:t>Программа Биржевых облигаций</w:t>
      </w:r>
      <w:r w:rsidRPr="00D23805">
        <w:rPr>
          <w:b/>
          <w:bCs/>
          <w:i/>
          <w:iCs/>
        </w:rPr>
        <w:t xml:space="preserve"> – программа биржевых </w:t>
      </w:r>
      <w:r w:rsidR="00286801" w:rsidRPr="00D23805">
        <w:rPr>
          <w:b/>
          <w:bCs/>
          <w:i/>
          <w:iCs/>
        </w:rPr>
        <w:t>облигаций,</w:t>
      </w:r>
      <w:r w:rsidRPr="00D23805">
        <w:rPr>
          <w:b/>
          <w:bCs/>
          <w:i/>
          <w:iCs/>
        </w:rPr>
        <w:t xml:space="preserve"> имеющая идентификационный номер </w:t>
      </w:r>
      <w:r w:rsidR="004728B6" w:rsidRPr="004728B6">
        <w:rPr>
          <w:b/>
          <w:bCs/>
          <w:i/>
          <w:iCs/>
          <w:szCs w:val="22"/>
        </w:rPr>
        <w:t>4-00520-R-001P-02E от 25.12.2019</w:t>
      </w:r>
      <w:r w:rsidRPr="00D23805">
        <w:rPr>
          <w:b/>
          <w:bCs/>
          <w:i/>
          <w:iCs/>
        </w:rPr>
        <w:t>, в рамках которой размещается настоящий выпуск Биржевых облигаций;</w:t>
      </w:r>
    </w:p>
    <w:p w14:paraId="3C4C7864" w14:textId="77777777" w:rsidR="006709E7" w:rsidRPr="00D23805" w:rsidRDefault="00160E0E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Условия выпуска</w:t>
      </w:r>
      <w:r w:rsidRPr="00D23805">
        <w:rPr>
          <w:b/>
          <w:bCs/>
          <w:i/>
          <w:iCs/>
        </w:rPr>
        <w:t xml:space="preserve"> –</w:t>
      </w:r>
      <w:r w:rsidR="002D4457" w:rsidRPr="00D23805">
        <w:rPr>
          <w:b/>
          <w:bCs/>
          <w:i/>
          <w:iCs/>
        </w:rPr>
        <w:t xml:space="preserve"> </w:t>
      </w:r>
      <w:r w:rsidRPr="00D23805">
        <w:rPr>
          <w:b/>
          <w:bCs/>
          <w:i/>
          <w:iCs/>
        </w:rPr>
        <w:t xml:space="preserve">Условия выпуска биржевых облигаций в рамках </w:t>
      </w:r>
      <w:r w:rsidR="00D95E6B" w:rsidRPr="00D23805">
        <w:rPr>
          <w:b/>
          <w:bCs/>
          <w:i/>
          <w:iCs/>
        </w:rPr>
        <w:t>П</w:t>
      </w:r>
      <w:r w:rsidRPr="00D23805">
        <w:rPr>
          <w:b/>
          <w:bCs/>
          <w:i/>
          <w:iCs/>
        </w:rPr>
        <w:t xml:space="preserve">рограммы </w:t>
      </w:r>
      <w:r w:rsidR="00D95E6B" w:rsidRPr="00D23805">
        <w:rPr>
          <w:b/>
          <w:bCs/>
          <w:i/>
          <w:iCs/>
        </w:rPr>
        <w:t>Б</w:t>
      </w:r>
      <w:r w:rsidRPr="00D23805">
        <w:rPr>
          <w:b/>
          <w:bCs/>
          <w:i/>
          <w:iCs/>
        </w:rPr>
        <w:t xml:space="preserve">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14:paraId="459CCD30" w14:textId="77777777" w:rsidR="003E4340" w:rsidRPr="00D23805" w:rsidRDefault="003E4340" w:rsidP="00A152AB">
      <w:pPr>
        <w:ind w:firstLine="539"/>
        <w:jc w:val="both"/>
        <w:rPr>
          <w:b/>
          <w:bCs/>
          <w:i/>
          <w:iCs/>
          <w:u w:val="single"/>
        </w:rPr>
      </w:pPr>
    </w:p>
    <w:p w14:paraId="5CB37642" w14:textId="1C856C6A" w:rsidR="00160E0E" w:rsidRPr="00D23805" w:rsidRDefault="006709E7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Выпуск</w:t>
      </w:r>
      <w:r w:rsidRPr="00D23805">
        <w:rPr>
          <w:b/>
          <w:bCs/>
          <w:i/>
          <w:iCs/>
        </w:rPr>
        <w:t xml:space="preserve"> – настоящий выпуск Биржевых облигаций, размещаемых в рамках Программы.</w:t>
      </w:r>
      <w:r w:rsidR="00160E0E" w:rsidRPr="00D23805">
        <w:rPr>
          <w:b/>
          <w:bCs/>
          <w:i/>
          <w:iCs/>
        </w:rPr>
        <w:t xml:space="preserve"> </w:t>
      </w:r>
    </w:p>
    <w:p w14:paraId="6BCCAB53" w14:textId="77777777" w:rsidR="002D4457" w:rsidRPr="00D23805" w:rsidRDefault="002D4457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Биржевая облигация или Биржевая облигация выпуска</w:t>
      </w:r>
      <w:r w:rsidRPr="00D23805">
        <w:rPr>
          <w:b/>
          <w:bCs/>
          <w:i/>
          <w:iCs/>
        </w:rPr>
        <w:t xml:space="preserve"> – биржевая облигация, размещаемая в рамках Выпуска. </w:t>
      </w:r>
    </w:p>
    <w:p w14:paraId="25D577D4" w14:textId="77777777" w:rsidR="002D4457" w:rsidRPr="00D23805" w:rsidRDefault="002D4457" w:rsidP="00A152AB">
      <w:pPr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  <w:u w:val="single"/>
        </w:rPr>
        <w:t>Биржевые облигации</w:t>
      </w:r>
      <w:r w:rsidRPr="00D23805">
        <w:rPr>
          <w:b/>
          <w:bCs/>
          <w:i/>
          <w:iCs/>
        </w:rPr>
        <w:t xml:space="preserve"> – биржевые облигации, размещаемые в рамках Выпуска.</w:t>
      </w:r>
    </w:p>
    <w:p w14:paraId="0962D06B" w14:textId="77777777" w:rsidR="00D95E6B" w:rsidRPr="00D23805" w:rsidRDefault="00D95E6B" w:rsidP="00A152AB">
      <w:pPr>
        <w:ind w:firstLine="539"/>
        <w:jc w:val="both"/>
        <w:rPr>
          <w:b/>
          <w:bCs/>
          <w:i/>
          <w:iCs/>
          <w:szCs w:val="22"/>
          <w:u w:val="single"/>
        </w:rPr>
      </w:pPr>
    </w:p>
    <w:p w14:paraId="296EAEFA" w14:textId="5075D2D0" w:rsidR="007A3339" w:rsidRPr="00D23805" w:rsidRDefault="007A3339" w:rsidP="007A3339">
      <w:pPr>
        <w:ind w:firstLine="539"/>
        <w:jc w:val="both"/>
        <w:rPr>
          <w:b/>
          <w:bCs/>
          <w:i/>
          <w:iCs/>
          <w:szCs w:val="22"/>
        </w:rPr>
      </w:pPr>
      <w:r w:rsidRPr="00D23805">
        <w:rPr>
          <w:b/>
          <w:bCs/>
          <w:i/>
          <w:iCs/>
          <w:szCs w:val="22"/>
          <w:u w:val="single"/>
        </w:rPr>
        <w:t>Эмитент</w:t>
      </w:r>
      <w:r w:rsidRPr="00D23805">
        <w:rPr>
          <w:b/>
          <w:bCs/>
          <w:i/>
          <w:iCs/>
          <w:szCs w:val="22"/>
        </w:rPr>
        <w:t xml:space="preserve"> – </w:t>
      </w:r>
      <w:r w:rsidR="00F55C53" w:rsidRPr="00D23805">
        <w:rPr>
          <w:b/>
          <w:bCs/>
          <w:i/>
          <w:iCs/>
          <w:szCs w:val="22"/>
        </w:rPr>
        <w:t>Общество с ограниченной ответственностью «Группа компаний «Сегежа»</w:t>
      </w:r>
      <w:r w:rsidRPr="00D23805">
        <w:rPr>
          <w:b/>
          <w:bCs/>
          <w:i/>
          <w:iCs/>
          <w:szCs w:val="22"/>
        </w:rPr>
        <w:t>.</w:t>
      </w:r>
    </w:p>
    <w:p w14:paraId="3A052A9A" w14:textId="77777777" w:rsidR="00EA2621" w:rsidRPr="00D23805" w:rsidRDefault="00EA2621" w:rsidP="00A152AB">
      <w:pPr>
        <w:pStyle w:val="StyleJustifiedFirstline095cm1"/>
        <w:rPr>
          <w:b/>
          <w:bCs/>
          <w:i/>
          <w:iCs/>
        </w:rPr>
      </w:pPr>
      <w:r w:rsidRPr="00D23805">
        <w:rPr>
          <w:b/>
          <w:bCs/>
          <w:i/>
          <w:iCs/>
        </w:rPr>
        <w:t>Биржевые облигации предусматривают получение купонного дохода</w:t>
      </w:r>
      <w:r w:rsidR="00E736FB" w:rsidRPr="00D23805">
        <w:rPr>
          <w:b/>
          <w:bCs/>
          <w:i/>
          <w:iCs/>
        </w:rPr>
        <w:t>.</w:t>
      </w:r>
    </w:p>
    <w:p w14:paraId="73401B53" w14:textId="77777777" w:rsidR="00344A9C" w:rsidRPr="00D23805" w:rsidRDefault="00344A9C" w:rsidP="00A152AB">
      <w:pPr>
        <w:pStyle w:val="StyleJustifiedFirstline095cm1"/>
      </w:pPr>
    </w:p>
    <w:p w14:paraId="31618A9E" w14:textId="67E80D41" w:rsidR="00D35A7E" w:rsidRPr="00D23805" w:rsidRDefault="00FC4B4C" w:rsidP="00A152AB">
      <w:pPr>
        <w:adjustRightInd w:val="0"/>
        <w:ind w:firstLine="539"/>
        <w:jc w:val="both"/>
        <w:rPr>
          <w:b/>
          <w:bCs/>
          <w:i/>
          <w:iCs/>
        </w:rPr>
      </w:pPr>
      <w:r w:rsidRPr="00D23805">
        <w:rPr>
          <w:b/>
          <w:bCs/>
          <w:i/>
          <w:iCs/>
        </w:rPr>
        <w:t xml:space="preserve">Срок обращения облигаций (в днях) – </w:t>
      </w:r>
      <w:r w:rsidR="00F55C53" w:rsidRPr="00D23805">
        <w:rPr>
          <w:b/>
          <w:bCs/>
          <w:i/>
          <w:iCs/>
        </w:rPr>
        <w:t>1 092 (Одна тысяча девяносто второй) день</w:t>
      </w:r>
      <w:r w:rsidRPr="00D23805">
        <w:rPr>
          <w:b/>
          <w:bCs/>
          <w:i/>
          <w:iCs/>
        </w:rPr>
        <w:t xml:space="preserve"> с даты начала размещения Биржевых облигаций.</w:t>
      </w:r>
    </w:p>
    <w:p w14:paraId="7EBDE17C" w14:textId="77777777" w:rsidR="0039323F" w:rsidRPr="00D23805" w:rsidRDefault="0039323F" w:rsidP="00A152AB">
      <w:pPr>
        <w:adjustRightInd w:val="0"/>
        <w:ind w:firstLine="539"/>
        <w:jc w:val="both"/>
        <w:rPr>
          <w:rFonts w:eastAsia="Calibri"/>
          <w:b/>
          <w:bCs/>
          <w:i/>
          <w:iCs/>
        </w:rPr>
      </w:pPr>
    </w:p>
    <w:p w14:paraId="060F8B1F" w14:textId="77777777" w:rsidR="00D35A7E" w:rsidRPr="00D23805" w:rsidRDefault="00286801" w:rsidP="00A152AB">
      <w:pPr>
        <w:pStyle w:val="StyleJustifiedFirstline095cm1"/>
      </w:pPr>
      <w:r w:rsidRPr="00D23805">
        <w:t>2</w:t>
      </w:r>
      <w:r w:rsidR="00D35A7E" w:rsidRPr="00D23805">
        <w:t xml:space="preserve">. Права владельца каждой облигации выпуска: </w:t>
      </w:r>
    </w:p>
    <w:p w14:paraId="133A1576" w14:textId="77777777" w:rsidR="003E4340" w:rsidRPr="00D23805" w:rsidRDefault="003E4340" w:rsidP="00A152AB">
      <w:pPr>
        <w:pStyle w:val="StyleJustifiedFirstline095cm1"/>
      </w:pPr>
    </w:p>
    <w:p w14:paraId="1D58CED3" w14:textId="094ABCCF" w:rsidR="00D35A7E" w:rsidRPr="00D23805" w:rsidRDefault="00D35A7E" w:rsidP="00A152AB">
      <w:pPr>
        <w:pStyle w:val="StyleJustifiedFirstline095cm1"/>
      </w:pPr>
      <w:r w:rsidRPr="00D23805">
        <w:t>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эквивалента, а также может быть указано право на получение процента от номинальной стоимости облигации либо иных имущественных прав.</w:t>
      </w:r>
    </w:p>
    <w:p w14:paraId="7D08C124" w14:textId="77777777" w:rsidR="003E4340" w:rsidRPr="00D23805" w:rsidRDefault="003E4340" w:rsidP="00393250">
      <w:pPr>
        <w:pStyle w:val="Basic"/>
        <w:rPr>
          <w:b/>
          <w:bCs/>
          <w:i/>
          <w:iCs/>
        </w:rPr>
      </w:pPr>
    </w:p>
    <w:p w14:paraId="3BACC383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 </w:t>
      </w:r>
    </w:p>
    <w:p w14:paraId="6DD55E44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 </w:t>
      </w:r>
    </w:p>
    <w:p w14:paraId="2D8E4333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(соответствующей части номинальной стоимости, в случае если решение о частичном досрочном погашении принято Эмитентом в соответствии с п. 9.5. Программы). </w:t>
      </w:r>
    </w:p>
    <w:p w14:paraId="45B4D5F7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 </w:t>
      </w:r>
    </w:p>
    <w:p w14:paraId="458147C9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Владелец Биржевой облигации имеет право на получение дохода (процента), порядок определения размера которого указан в п. 9.3 Программы, а сроки выплаты - в п. 9.4. Программы. </w:t>
      </w:r>
    </w:p>
    <w:p w14:paraId="0BABC8CF" w14:textId="3226338E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</w:p>
    <w:p w14:paraId="5843580F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14:paraId="2A960D65" w14:textId="777777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 </w:t>
      </w:r>
    </w:p>
    <w:p w14:paraId="598C9C47" w14:textId="5A93C760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</w:p>
    <w:p w14:paraId="02543FAA" w14:textId="02C03877" w:rsidR="00F55C53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t>Предоставление обеспечения по Биржевым облигациям не предусмотрено.</w:t>
      </w:r>
    </w:p>
    <w:p w14:paraId="2342E474" w14:textId="77777777" w:rsidR="00F55C53" w:rsidRPr="00D23805" w:rsidRDefault="00F55C53">
      <w:pPr>
        <w:autoSpaceDE/>
        <w:autoSpaceDN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br w:type="page"/>
      </w:r>
    </w:p>
    <w:p w14:paraId="75D48C2E" w14:textId="15C5CD41" w:rsidR="00BA7DED" w:rsidRPr="00D23805" w:rsidRDefault="00F55C53" w:rsidP="00F55C53">
      <w:pPr>
        <w:autoSpaceDE/>
        <w:autoSpaceDN/>
        <w:ind w:firstLine="567"/>
        <w:jc w:val="both"/>
        <w:rPr>
          <w:b/>
          <w:bCs/>
          <w:i/>
          <w:iCs/>
          <w:lang w:eastAsia="en-US"/>
        </w:rPr>
      </w:pPr>
      <w:r w:rsidRPr="00D23805">
        <w:rPr>
          <w:b/>
          <w:bCs/>
          <w:i/>
          <w:iCs/>
          <w:lang w:eastAsia="en-US"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p w14:paraId="7354648C" w14:textId="36EEB49F" w:rsidR="007178E0" w:rsidRPr="00D23805" w:rsidRDefault="007178E0" w:rsidP="00A152AB">
      <w:pPr>
        <w:pStyle w:val="Basic"/>
        <w:rPr>
          <w:b/>
          <w:bCs/>
          <w:i/>
          <w:iCs/>
        </w:rPr>
      </w:pPr>
    </w:p>
    <w:p w14:paraId="7E941066" w14:textId="33303ED9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5CE7E9D7" w14:textId="5CAA25CC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0678DE60" w14:textId="08F68013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739C0E2C" w14:textId="3F8B5977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5FF3FB60" w14:textId="437FE864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1D031999" w14:textId="00C1A728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203660C1" w14:textId="3C209CA4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4A2623AF" w14:textId="3FBFCF14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3C780703" w14:textId="51721DB3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21EA3BDD" w14:textId="1F04DA92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1841C937" w14:textId="7CB6A058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05325B0A" w14:textId="50497376" w:rsidR="00BA7DED" w:rsidRPr="00D23805" w:rsidRDefault="00BA7DED" w:rsidP="00A152AB">
      <w:pPr>
        <w:pStyle w:val="Basic"/>
        <w:rPr>
          <w:b/>
          <w:bCs/>
          <w:i/>
          <w:iCs/>
        </w:rPr>
      </w:pPr>
    </w:p>
    <w:p w14:paraId="2CDF5481" w14:textId="678641CA" w:rsidR="00BA7DED" w:rsidRPr="00AF1E37" w:rsidRDefault="00BA7DED" w:rsidP="00A152AB">
      <w:pPr>
        <w:pStyle w:val="Basic"/>
        <w:rPr>
          <w:b/>
          <w:bCs/>
          <w:i/>
          <w:iCs/>
        </w:rPr>
      </w:pPr>
      <w:r w:rsidRPr="00D23805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6C7FD" wp14:editId="6F4F9C1A">
                <wp:simplePos x="0" y="0"/>
                <wp:positionH relativeFrom="column">
                  <wp:posOffset>419100</wp:posOffset>
                </wp:positionH>
                <wp:positionV relativeFrom="paragraph">
                  <wp:posOffset>1904365</wp:posOffset>
                </wp:positionV>
                <wp:extent cx="53625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3EE78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49.95pt" to="455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" strokecolor="#4579b8 [3044]"/>
            </w:pict>
          </mc:Fallback>
        </mc:AlternateContent>
      </w:r>
      <w:r w:rsidRPr="00D23805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3C33" wp14:editId="133D24B0">
                <wp:simplePos x="0" y="0"/>
                <wp:positionH relativeFrom="column">
                  <wp:posOffset>419100</wp:posOffset>
                </wp:positionH>
                <wp:positionV relativeFrom="paragraph">
                  <wp:posOffset>3837940</wp:posOffset>
                </wp:positionV>
                <wp:extent cx="53625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30B5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302.2pt" to="455.25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" strokecolor="#4579b8 [3044]"/>
            </w:pict>
          </mc:Fallback>
        </mc:AlternateContent>
      </w:r>
      <w:r w:rsidRPr="00D23805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AD9A7" wp14:editId="3DC7D961">
                <wp:simplePos x="0" y="0"/>
                <wp:positionH relativeFrom="column">
                  <wp:posOffset>422910</wp:posOffset>
                </wp:positionH>
                <wp:positionV relativeFrom="paragraph">
                  <wp:posOffset>93980</wp:posOffset>
                </wp:positionV>
                <wp:extent cx="5305425" cy="37528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5425" cy="375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C7FA1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7.4pt" to="451.05pt,3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" strokecolor="#4579b8 [3044]"/>
            </w:pict>
          </mc:Fallback>
        </mc:AlternateContent>
      </w:r>
      <w:r w:rsidRPr="00D23805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76D5" wp14:editId="0C65F442">
                <wp:simplePos x="0" y="0"/>
                <wp:positionH relativeFrom="column">
                  <wp:posOffset>365759</wp:posOffset>
                </wp:positionH>
                <wp:positionV relativeFrom="paragraph">
                  <wp:posOffset>93980</wp:posOffset>
                </wp:positionV>
                <wp:extent cx="53625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4149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7.4pt" to="451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" strokecolor="#4579b8 [3044]"/>
            </w:pict>
          </mc:Fallback>
        </mc:AlternateContent>
      </w:r>
    </w:p>
    <w:sectPr w:rsidR="00BA7DED" w:rsidRPr="00AF1E37" w:rsidSect="00250B77">
      <w:footerReference w:type="even" r:id="rId8"/>
      <w:footerReference w:type="default" r:id="rId9"/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7D308" w14:textId="77777777" w:rsidR="00A954F1" w:rsidRDefault="00A954F1">
      <w:r>
        <w:separator/>
      </w:r>
    </w:p>
  </w:endnote>
  <w:endnote w:type="continuationSeparator" w:id="0">
    <w:p w14:paraId="23ECAAF2" w14:textId="77777777" w:rsidR="00A954F1" w:rsidRDefault="00A9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A66F" w14:textId="77777777" w:rsidR="007A3339" w:rsidRDefault="007A3339" w:rsidP="00B82932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533CD88" w14:textId="77777777" w:rsidR="007A3339" w:rsidRDefault="007A3339" w:rsidP="00ED4A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5E6EF" w14:textId="244B3355" w:rsidR="007A3339" w:rsidRDefault="007A3339" w:rsidP="00B82932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E0FEA">
      <w:rPr>
        <w:rStyle w:val="af2"/>
        <w:noProof/>
      </w:rPr>
      <w:t>2</w:t>
    </w:r>
    <w:r>
      <w:rPr>
        <w:rStyle w:val="af2"/>
      </w:rPr>
      <w:fldChar w:fldCharType="end"/>
    </w:r>
  </w:p>
  <w:p w14:paraId="7329178B" w14:textId="77777777" w:rsidR="007A3339" w:rsidRDefault="007A3339" w:rsidP="00ED4A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B9547" w14:textId="77777777" w:rsidR="00A954F1" w:rsidRDefault="00A954F1">
      <w:r>
        <w:separator/>
      </w:r>
    </w:p>
  </w:footnote>
  <w:footnote w:type="continuationSeparator" w:id="0">
    <w:p w14:paraId="55BA0C9A" w14:textId="77777777" w:rsidR="00A954F1" w:rsidRDefault="00A9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4A98"/>
    <w:rsid w:val="00005435"/>
    <w:rsid w:val="000135C8"/>
    <w:rsid w:val="00014116"/>
    <w:rsid w:val="00020528"/>
    <w:rsid w:val="00020CBA"/>
    <w:rsid w:val="000227BF"/>
    <w:rsid w:val="0002629F"/>
    <w:rsid w:val="00027A19"/>
    <w:rsid w:val="00027D9F"/>
    <w:rsid w:val="00030154"/>
    <w:rsid w:val="00032311"/>
    <w:rsid w:val="00033BCB"/>
    <w:rsid w:val="0003739D"/>
    <w:rsid w:val="00045E77"/>
    <w:rsid w:val="00056DD4"/>
    <w:rsid w:val="0006128C"/>
    <w:rsid w:val="0006149B"/>
    <w:rsid w:val="000640E9"/>
    <w:rsid w:val="00065054"/>
    <w:rsid w:val="00074A87"/>
    <w:rsid w:val="0007520E"/>
    <w:rsid w:val="00077378"/>
    <w:rsid w:val="000800DA"/>
    <w:rsid w:val="00081FAE"/>
    <w:rsid w:val="00085280"/>
    <w:rsid w:val="000A028B"/>
    <w:rsid w:val="000A2628"/>
    <w:rsid w:val="000A2758"/>
    <w:rsid w:val="000A2A9C"/>
    <w:rsid w:val="000A695A"/>
    <w:rsid w:val="000A6F8C"/>
    <w:rsid w:val="000B34CE"/>
    <w:rsid w:val="000B4138"/>
    <w:rsid w:val="000B4E7A"/>
    <w:rsid w:val="000B4EF1"/>
    <w:rsid w:val="000B7E04"/>
    <w:rsid w:val="000C3217"/>
    <w:rsid w:val="000D05F9"/>
    <w:rsid w:val="000D5A00"/>
    <w:rsid w:val="000D6A9B"/>
    <w:rsid w:val="000E18CD"/>
    <w:rsid w:val="000E4C0F"/>
    <w:rsid w:val="000E599A"/>
    <w:rsid w:val="000F0731"/>
    <w:rsid w:val="000F1D51"/>
    <w:rsid w:val="000F4BDA"/>
    <w:rsid w:val="000F6818"/>
    <w:rsid w:val="000F73D2"/>
    <w:rsid w:val="000F74FC"/>
    <w:rsid w:val="001014AF"/>
    <w:rsid w:val="001020BF"/>
    <w:rsid w:val="001065D7"/>
    <w:rsid w:val="00106886"/>
    <w:rsid w:val="00106F7A"/>
    <w:rsid w:val="00107FB7"/>
    <w:rsid w:val="001103FC"/>
    <w:rsid w:val="00110B9F"/>
    <w:rsid w:val="00110C34"/>
    <w:rsid w:val="001110DF"/>
    <w:rsid w:val="00115490"/>
    <w:rsid w:val="0011554E"/>
    <w:rsid w:val="00115770"/>
    <w:rsid w:val="0011583F"/>
    <w:rsid w:val="00116CE3"/>
    <w:rsid w:val="00117B20"/>
    <w:rsid w:val="001214AC"/>
    <w:rsid w:val="00121A0B"/>
    <w:rsid w:val="001227B9"/>
    <w:rsid w:val="00125901"/>
    <w:rsid w:val="001260D0"/>
    <w:rsid w:val="00142890"/>
    <w:rsid w:val="0014665D"/>
    <w:rsid w:val="00147E61"/>
    <w:rsid w:val="00150A91"/>
    <w:rsid w:val="001605C3"/>
    <w:rsid w:val="001607E3"/>
    <w:rsid w:val="00160E0E"/>
    <w:rsid w:val="0016112C"/>
    <w:rsid w:val="00164B35"/>
    <w:rsid w:val="00165853"/>
    <w:rsid w:val="00166C80"/>
    <w:rsid w:val="00173861"/>
    <w:rsid w:val="00174A6D"/>
    <w:rsid w:val="00182D0A"/>
    <w:rsid w:val="00190BD2"/>
    <w:rsid w:val="0019233F"/>
    <w:rsid w:val="001967D2"/>
    <w:rsid w:val="001A268D"/>
    <w:rsid w:val="001A55CF"/>
    <w:rsid w:val="001A62EE"/>
    <w:rsid w:val="001B768C"/>
    <w:rsid w:val="001C2EAC"/>
    <w:rsid w:val="001C545B"/>
    <w:rsid w:val="001C7A54"/>
    <w:rsid w:val="001D2FFE"/>
    <w:rsid w:val="001D3090"/>
    <w:rsid w:val="001E1049"/>
    <w:rsid w:val="001E19DE"/>
    <w:rsid w:val="001E22A0"/>
    <w:rsid w:val="001E6653"/>
    <w:rsid w:val="001E7249"/>
    <w:rsid w:val="001F6439"/>
    <w:rsid w:val="001F6B56"/>
    <w:rsid w:val="00200049"/>
    <w:rsid w:val="00205F52"/>
    <w:rsid w:val="00205F91"/>
    <w:rsid w:val="002120C9"/>
    <w:rsid w:val="00220380"/>
    <w:rsid w:val="00225382"/>
    <w:rsid w:val="00225DCD"/>
    <w:rsid w:val="00226608"/>
    <w:rsid w:val="00234282"/>
    <w:rsid w:val="00234368"/>
    <w:rsid w:val="00234FCF"/>
    <w:rsid w:val="0024075B"/>
    <w:rsid w:val="00244CA1"/>
    <w:rsid w:val="00250B77"/>
    <w:rsid w:val="00254D1D"/>
    <w:rsid w:val="00256AAB"/>
    <w:rsid w:val="002622B7"/>
    <w:rsid w:val="00262F65"/>
    <w:rsid w:val="002667EB"/>
    <w:rsid w:val="00267466"/>
    <w:rsid w:val="00274459"/>
    <w:rsid w:val="00275B91"/>
    <w:rsid w:val="002779C0"/>
    <w:rsid w:val="002817C5"/>
    <w:rsid w:val="00281A80"/>
    <w:rsid w:val="002846A9"/>
    <w:rsid w:val="00284C4E"/>
    <w:rsid w:val="00285BFB"/>
    <w:rsid w:val="00286801"/>
    <w:rsid w:val="002912E0"/>
    <w:rsid w:val="0029163D"/>
    <w:rsid w:val="00291D27"/>
    <w:rsid w:val="002933B6"/>
    <w:rsid w:val="00295ADE"/>
    <w:rsid w:val="002960AF"/>
    <w:rsid w:val="0029674B"/>
    <w:rsid w:val="002A0386"/>
    <w:rsid w:val="002A3359"/>
    <w:rsid w:val="002A3AF8"/>
    <w:rsid w:val="002B0555"/>
    <w:rsid w:val="002B17E0"/>
    <w:rsid w:val="002B4413"/>
    <w:rsid w:val="002B482F"/>
    <w:rsid w:val="002C1047"/>
    <w:rsid w:val="002C2AFD"/>
    <w:rsid w:val="002C2BA0"/>
    <w:rsid w:val="002C2F16"/>
    <w:rsid w:val="002C6532"/>
    <w:rsid w:val="002C70C1"/>
    <w:rsid w:val="002D00E7"/>
    <w:rsid w:val="002D1310"/>
    <w:rsid w:val="002D3959"/>
    <w:rsid w:val="002D4457"/>
    <w:rsid w:val="002D4E83"/>
    <w:rsid w:val="002D587C"/>
    <w:rsid w:val="002D7235"/>
    <w:rsid w:val="002E4385"/>
    <w:rsid w:val="002E77FE"/>
    <w:rsid w:val="002F154E"/>
    <w:rsid w:val="00310177"/>
    <w:rsid w:val="0031246A"/>
    <w:rsid w:val="003204B9"/>
    <w:rsid w:val="003220BB"/>
    <w:rsid w:val="00331B36"/>
    <w:rsid w:val="00333E84"/>
    <w:rsid w:val="003346E2"/>
    <w:rsid w:val="00342F62"/>
    <w:rsid w:val="00344174"/>
    <w:rsid w:val="00344A9C"/>
    <w:rsid w:val="003479F4"/>
    <w:rsid w:val="00353432"/>
    <w:rsid w:val="00355E6A"/>
    <w:rsid w:val="003644DA"/>
    <w:rsid w:val="00364A61"/>
    <w:rsid w:val="003675B5"/>
    <w:rsid w:val="0037358C"/>
    <w:rsid w:val="00381602"/>
    <w:rsid w:val="003832E8"/>
    <w:rsid w:val="00387CDE"/>
    <w:rsid w:val="00387F3F"/>
    <w:rsid w:val="00390392"/>
    <w:rsid w:val="0039323F"/>
    <w:rsid w:val="00393250"/>
    <w:rsid w:val="003A03E6"/>
    <w:rsid w:val="003A3E75"/>
    <w:rsid w:val="003A4CE8"/>
    <w:rsid w:val="003A7BEA"/>
    <w:rsid w:val="003B2F0F"/>
    <w:rsid w:val="003B6075"/>
    <w:rsid w:val="003B78F7"/>
    <w:rsid w:val="003C1D38"/>
    <w:rsid w:val="003C46FF"/>
    <w:rsid w:val="003C4B6D"/>
    <w:rsid w:val="003D3674"/>
    <w:rsid w:val="003D6954"/>
    <w:rsid w:val="003E0FEA"/>
    <w:rsid w:val="003E124F"/>
    <w:rsid w:val="003E4340"/>
    <w:rsid w:val="003E45D2"/>
    <w:rsid w:val="003E64C3"/>
    <w:rsid w:val="003F088F"/>
    <w:rsid w:val="003F2154"/>
    <w:rsid w:val="003F6ADF"/>
    <w:rsid w:val="00402448"/>
    <w:rsid w:val="00404A56"/>
    <w:rsid w:val="004101B1"/>
    <w:rsid w:val="004129A2"/>
    <w:rsid w:val="00417263"/>
    <w:rsid w:val="00420540"/>
    <w:rsid w:val="00421BA2"/>
    <w:rsid w:val="004247B9"/>
    <w:rsid w:val="00425369"/>
    <w:rsid w:val="0042653D"/>
    <w:rsid w:val="004278F1"/>
    <w:rsid w:val="00430964"/>
    <w:rsid w:val="00432375"/>
    <w:rsid w:val="00435A87"/>
    <w:rsid w:val="004365C8"/>
    <w:rsid w:val="0043777C"/>
    <w:rsid w:val="004453C6"/>
    <w:rsid w:val="004507FA"/>
    <w:rsid w:val="00460F0B"/>
    <w:rsid w:val="004633F5"/>
    <w:rsid w:val="004727F3"/>
    <w:rsid w:val="004728B6"/>
    <w:rsid w:val="0047681D"/>
    <w:rsid w:val="00480B08"/>
    <w:rsid w:val="00485CEF"/>
    <w:rsid w:val="004900A9"/>
    <w:rsid w:val="00493D25"/>
    <w:rsid w:val="00493D42"/>
    <w:rsid w:val="00496BDB"/>
    <w:rsid w:val="004A05AC"/>
    <w:rsid w:val="004A0E33"/>
    <w:rsid w:val="004A24E6"/>
    <w:rsid w:val="004A44A3"/>
    <w:rsid w:val="004B2BE9"/>
    <w:rsid w:val="004B3600"/>
    <w:rsid w:val="004B48F1"/>
    <w:rsid w:val="004B7B7B"/>
    <w:rsid w:val="004C1053"/>
    <w:rsid w:val="004D7AF2"/>
    <w:rsid w:val="004E3CBB"/>
    <w:rsid w:val="004E430C"/>
    <w:rsid w:val="004E4CE7"/>
    <w:rsid w:val="004F02AB"/>
    <w:rsid w:val="004F311D"/>
    <w:rsid w:val="004F6A69"/>
    <w:rsid w:val="004F70F9"/>
    <w:rsid w:val="004F764B"/>
    <w:rsid w:val="00501968"/>
    <w:rsid w:val="00512422"/>
    <w:rsid w:val="00517092"/>
    <w:rsid w:val="005178A7"/>
    <w:rsid w:val="00520006"/>
    <w:rsid w:val="0052012C"/>
    <w:rsid w:val="0052500F"/>
    <w:rsid w:val="00530B96"/>
    <w:rsid w:val="0054082C"/>
    <w:rsid w:val="00541FA0"/>
    <w:rsid w:val="00543BFA"/>
    <w:rsid w:val="00550184"/>
    <w:rsid w:val="00550713"/>
    <w:rsid w:val="005509CF"/>
    <w:rsid w:val="00551D16"/>
    <w:rsid w:val="00556C1F"/>
    <w:rsid w:val="00557363"/>
    <w:rsid w:val="0055747E"/>
    <w:rsid w:val="00557F5C"/>
    <w:rsid w:val="005609BA"/>
    <w:rsid w:val="00571567"/>
    <w:rsid w:val="0057303D"/>
    <w:rsid w:val="0058142C"/>
    <w:rsid w:val="00586337"/>
    <w:rsid w:val="00590E7A"/>
    <w:rsid w:val="005938DA"/>
    <w:rsid w:val="0059636B"/>
    <w:rsid w:val="005A0941"/>
    <w:rsid w:val="005A13C1"/>
    <w:rsid w:val="005A64DA"/>
    <w:rsid w:val="005B0818"/>
    <w:rsid w:val="005B2FAB"/>
    <w:rsid w:val="005B5D4E"/>
    <w:rsid w:val="005C115F"/>
    <w:rsid w:val="005C4B45"/>
    <w:rsid w:val="005C5556"/>
    <w:rsid w:val="005D5291"/>
    <w:rsid w:val="005D5F17"/>
    <w:rsid w:val="005D77BE"/>
    <w:rsid w:val="005E0DAB"/>
    <w:rsid w:val="005E48A8"/>
    <w:rsid w:val="005E6E00"/>
    <w:rsid w:val="005F0584"/>
    <w:rsid w:val="005F07DF"/>
    <w:rsid w:val="005F391B"/>
    <w:rsid w:val="005F3BE7"/>
    <w:rsid w:val="005F3F06"/>
    <w:rsid w:val="005F4CA1"/>
    <w:rsid w:val="005F535A"/>
    <w:rsid w:val="005F5F93"/>
    <w:rsid w:val="00600FBD"/>
    <w:rsid w:val="006024F3"/>
    <w:rsid w:val="006042B6"/>
    <w:rsid w:val="00605C23"/>
    <w:rsid w:val="00606A78"/>
    <w:rsid w:val="00610504"/>
    <w:rsid w:val="00611D7E"/>
    <w:rsid w:val="00612A4F"/>
    <w:rsid w:val="00620B9D"/>
    <w:rsid w:val="00641DBF"/>
    <w:rsid w:val="006503DB"/>
    <w:rsid w:val="006549F1"/>
    <w:rsid w:val="00655A96"/>
    <w:rsid w:val="00656139"/>
    <w:rsid w:val="00662681"/>
    <w:rsid w:val="00663146"/>
    <w:rsid w:val="0066430E"/>
    <w:rsid w:val="00665F71"/>
    <w:rsid w:val="00666DAA"/>
    <w:rsid w:val="00667EC7"/>
    <w:rsid w:val="006709E7"/>
    <w:rsid w:val="006711E7"/>
    <w:rsid w:val="00672C45"/>
    <w:rsid w:val="006741BD"/>
    <w:rsid w:val="006819E1"/>
    <w:rsid w:val="0068525C"/>
    <w:rsid w:val="00690879"/>
    <w:rsid w:val="0069225D"/>
    <w:rsid w:val="00695947"/>
    <w:rsid w:val="006A2635"/>
    <w:rsid w:val="006A2D4E"/>
    <w:rsid w:val="006A4E17"/>
    <w:rsid w:val="006B0234"/>
    <w:rsid w:val="006B0787"/>
    <w:rsid w:val="006B07F2"/>
    <w:rsid w:val="006B0B8D"/>
    <w:rsid w:val="006B1CD9"/>
    <w:rsid w:val="006B2476"/>
    <w:rsid w:val="006B5351"/>
    <w:rsid w:val="006B5C3A"/>
    <w:rsid w:val="006C1158"/>
    <w:rsid w:val="006C1984"/>
    <w:rsid w:val="006C383D"/>
    <w:rsid w:val="006C4440"/>
    <w:rsid w:val="006C7B16"/>
    <w:rsid w:val="006C7C76"/>
    <w:rsid w:val="006D4DF9"/>
    <w:rsid w:val="006D6837"/>
    <w:rsid w:val="006E1B7C"/>
    <w:rsid w:val="006E6DFF"/>
    <w:rsid w:val="006F0D3E"/>
    <w:rsid w:val="006F189C"/>
    <w:rsid w:val="006F4857"/>
    <w:rsid w:val="006F5B6F"/>
    <w:rsid w:val="006F5E03"/>
    <w:rsid w:val="006F7625"/>
    <w:rsid w:val="00705BD2"/>
    <w:rsid w:val="007069F3"/>
    <w:rsid w:val="00711D31"/>
    <w:rsid w:val="00713F02"/>
    <w:rsid w:val="007178E0"/>
    <w:rsid w:val="00720AC7"/>
    <w:rsid w:val="00721921"/>
    <w:rsid w:val="00722D7B"/>
    <w:rsid w:val="00725227"/>
    <w:rsid w:val="00725C3E"/>
    <w:rsid w:val="00730C09"/>
    <w:rsid w:val="00732D28"/>
    <w:rsid w:val="00737900"/>
    <w:rsid w:val="00741A15"/>
    <w:rsid w:val="00741F7B"/>
    <w:rsid w:val="007444E1"/>
    <w:rsid w:val="00744E6D"/>
    <w:rsid w:val="00747495"/>
    <w:rsid w:val="007512BB"/>
    <w:rsid w:val="00754432"/>
    <w:rsid w:val="00756573"/>
    <w:rsid w:val="0075779D"/>
    <w:rsid w:val="00760C62"/>
    <w:rsid w:val="00762099"/>
    <w:rsid w:val="00762524"/>
    <w:rsid w:val="0076497A"/>
    <w:rsid w:val="007675A0"/>
    <w:rsid w:val="00772BA4"/>
    <w:rsid w:val="00772C5B"/>
    <w:rsid w:val="00776342"/>
    <w:rsid w:val="007844EB"/>
    <w:rsid w:val="007848DC"/>
    <w:rsid w:val="00785821"/>
    <w:rsid w:val="00785884"/>
    <w:rsid w:val="007874A7"/>
    <w:rsid w:val="007924C5"/>
    <w:rsid w:val="00796A97"/>
    <w:rsid w:val="007A08FD"/>
    <w:rsid w:val="007A18F6"/>
    <w:rsid w:val="007A3339"/>
    <w:rsid w:val="007A62AD"/>
    <w:rsid w:val="007A790C"/>
    <w:rsid w:val="007B144E"/>
    <w:rsid w:val="007B2EFD"/>
    <w:rsid w:val="007B3B43"/>
    <w:rsid w:val="007C302A"/>
    <w:rsid w:val="007C5B88"/>
    <w:rsid w:val="007D12E1"/>
    <w:rsid w:val="007D1494"/>
    <w:rsid w:val="007D169A"/>
    <w:rsid w:val="007D3BE9"/>
    <w:rsid w:val="007D4B2E"/>
    <w:rsid w:val="007D5042"/>
    <w:rsid w:val="007D587D"/>
    <w:rsid w:val="007D5A3E"/>
    <w:rsid w:val="007E00BA"/>
    <w:rsid w:val="007E39D7"/>
    <w:rsid w:val="007E3DA3"/>
    <w:rsid w:val="007E43A5"/>
    <w:rsid w:val="007E5BF2"/>
    <w:rsid w:val="007E5E2F"/>
    <w:rsid w:val="007E755C"/>
    <w:rsid w:val="007F256F"/>
    <w:rsid w:val="007F2848"/>
    <w:rsid w:val="007F7DCE"/>
    <w:rsid w:val="00801BEC"/>
    <w:rsid w:val="0080262B"/>
    <w:rsid w:val="00802FDD"/>
    <w:rsid w:val="00803523"/>
    <w:rsid w:val="00810534"/>
    <w:rsid w:val="00823262"/>
    <w:rsid w:val="008238F2"/>
    <w:rsid w:val="0082736E"/>
    <w:rsid w:val="00827F64"/>
    <w:rsid w:val="00844653"/>
    <w:rsid w:val="00847ABA"/>
    <w:rsid w:val="00855F1B"/>
    <w:rsid w:val="00860159"/>
    <w:rsid w:val="00862D4C"/>
    <w:rsid w:val="008643EC"/>
    <w:rsid w:val="00870556"/>
    <w:rsid w:val="00872EE8"/>
    <w:rsid w:val="00875FED"/>
    <w:rsid w:val="00885319"/>
    <w:rsid w:val="008858A5"/>
    <w:rsid w:val="00885C3C"/>
    <w:rsid w:val="008869D9"/>
    <w:rsid w:val="00893983"/>
    <w:rsid w:val="00895FD9"/>
    <w:rsid w:val="00897632"/>
    <w:rsid w:val="0089769E"/>
    <w:rsid w:val="008A4955"/>
    <w:rsid w:val="008B334F"/>
    <w:rsid w:val="008B3489"/>
    <w:rsid w:val="008B5391"/>
    <w:rsid w:val="008B6822"/>
    <w:rsid w:val="008B7783"/>
    <w:rsid w:val="008C283F"/>
    <w:rsid w:val="008D003C"/>
    <w:rsid w:val="008D2B11"/>
    <w:rsid w:val="008D333F"/>
    <w:rsid w:val="008D4637"/>
    <w:rsid w:val="008E692F"/>
    <w:rsid w:val="008E6DDC"/>
    <w:rsid w:val="008F3653"/>
    <w:rsid w:val="008F685A"/>
    <w:rsid w:val="009006A1"/>
    <w:rsid w:val="009032FB"/>
    <w:rsid w:val="0091347E"/>
    <w:rsid w:val="0091392A"/>
    <w:rsid w:val="00915BB1"/>
    <w:rsid w:val="00916CE1"/>
    <w:rsid w:val="00923980"/>
    <w:rsid w:val="00925A48"/>
    <w:rsid w:val="0092781B"/>
    <w:rsid w:val="00934142"/>
    <w:rsid w:val="00937002"/>
    <w:rsid w:val="009414E1"/>
    <w:rsid w:val="009437D6"/>
    <w:rsid w:val="00944324"/>
    <w:rsid w:val="0094639A"/>
    <w:rsid w:val="00950332"/>
    <w:rsid w:val="0095154E"/>
    <w:rsid w:val="009539EB"/>
    <w:rsid w:val="00955BC4"/>
    <w:rsid w:val="009577A3"/>
    <w:rsid w:val="009578D2"/>
    <w:rsid w:val="00961545"/>
    <w:rsid w:val="00963856"/>
    <w:rsid w:val="00972AD2"/>
    <w:rsid w:val="00981066"/>
    <w:rsid w:val="00982996"/>
    <w:rsid w:val="00982C6D"/>
    <w:rsid w:val="00983443"/>
    <w:rsid w:val="0098398D"/>
    <w:rsid w:val="00983A9E"/>
    <w:rsid w:val="00984829"/>
    <w:rsid w:val="00985A88"/>
    <w:rsid w:val="0098798E"/>
    <w:rsid w:val="00997F72"/>
    <w:rsid w:val="009A0307"/>
    <w:rsid w:val="009A0ADC"/>
    <w:rsid w:val="009A25BA"/>
    <w:rsid w:val="009A2C71"/>
    <w:rsid w:val="009A5CF6"/>
    <w:rsid w:val="009A63AF"/>
    <w:rsid w:val="009A6AE8"/>
    <w:rsid w:val="009B0076"/>
    <w:rsid w:val="009B05C5"/>
    <w:rsid w:val="009B2EA8"/>
    <w:rsid w:val="009B309C"/>
    <w:rsid w:val="009B7342"/>
    <w:rsid w:val="009C7D7F"/>
    <w:rsid w:val="009D2464"/>
    <w:rsid w:val="009E1AAA"/>
    <w:rsid w:val="009E2834"/>
    <w:rsid w:val="009E2C53"/>
    <w:rsid w:val="009F3DAB"/>
    <w:rsid w:val="009F6455"/>
    <w:rsid w:val="009F6DF9"/>
    <w:rsid w:val="00A04028"/>
    <w:rsid w:val="00A11BDD"/>
    <w:rsid w:val="00A14FCC"/>
    <w:rsid w:val="00A152AB"/>
    <w:rsid w:val="00A15BC1"/>
    <w:rsid w:val="00A20A65"/>
    <w:rsid w:val="00A253E4"/>
    <w:rsid w:val="00A347BD"/>
    <w:rsid w:val="00A34E4C"/>
    <w:rsid w:val="00A3738E"/>
    <w:rsid w:val="00A3745B"/>
    <w:rsid w:val="00A44951"/>
    <w:rsid w:val="00A45E7C"/>
    <w:rsid w:val="00A53113"/>
    <w:rsid w:val="00A619F4"/>
    <w:rsid w:val="00A62501"/>
    <w:rsid w:val="00A73CE3"/>
    <w:rsid w:val="00A73DAD"/>
    <w:rsid w:val="00A74EF0"/>
    <w:rsid w:val="00A808B2"/>
    <w:rsid w:val="00A810D7"/>
    <w:rsid w:val="00A82B66"/>
    <w:rsid w:val="00A92274"/>
    <w:rsid w:val="00A9462A"/>
    <w:rsid w:val="00A94B2B"/>
    <w:rsid w:val="00A954F1"/>
    <w:rsid w:val="00A967AC"/>
    <w:rsid w:val="00A97F8E"/>
    <w:rsid w:val="00AA449D"/>
    <w:rsid w:val="00AA732A"/>
    <w:rsid w:val="00AB10A7"/>
    <w:rsid w:val="00AB11BA"/>
    <w:rsid w:val="00AB34C1"/>
    <w:rsid w:val="00AB639B"/>
    <w:rsid w:val="00AC1631"/>
    <w:rsid w:val="00AC2FFB"/>
    <w:rsid w:val="00AC748F"/>
    <w:rsid w:val="00AC7D68"/>
    <w:rsid w:val="00AD5F49"/>
    <w:rsid w:val="00AE513B"/>
    <w:rsid w:val="00AE5682"/>
    <w:rsid w:val="00AE7702"/>
    <w:rsid w:val="00AF0E08"/>
    <w:rsid w:val="00AF1E37"/>
    <w:rsid w:val="00AF2331"/>
    <w:rsid w:val="00AF2CB3"/>
    <w:rsid w:val="00AF52E0"/>
    <w:rsid w:val="00AF768D"/>
    <w:rsid w:val="00B059B2"/>
    <w:rsid w:val="00B066EB"/>
    <w:rsid w:val="00B06765"/>
    <w:rsid w:val="00B07F13"/>
    <w:rsid w:val="00B200BA"/>
    <w:rsid w:val="00B21AC4"/>
    <w:rsid w:val="00B244B5"/>
    <w:rsid w:val="00B25E37"/>
    <w:rsid w:val="00B27CA5"/>
    <w:rsid w:val="00B3197F"/>
    <w:rsid w:val="00B328BD"/>
    <w:rsid w:val="00B360D5"/>
    <w:rsid w:val="00B41014"/>
    <w:rsid w:val="00B41052"/>
    <w:rsid w:val="00B45319"/>
    <w:rsid w:val="00B468B9"/>
    <w:rsid w:val="00B5178F"/>
    <w:rsid w:val="00B626F4"/>
    <w:rsid w:val="00B76B93"/>
    <w:rsid w:val="00B77DA8"/>
    <w:rsid w:val="00B82932"/>
    <w:rsid w:val="00B83109"/>
    <w:rsid w:val="00B90F3C"/>
    <w:rsid w:val="00BA0BBF"/>
    <w:rsid w:val="00BA693C"/>
    <w:rsid w:val="00BA7DED"/>
    <w:rsid w:val="00BB056D"/>
    <w:rsid w:val="00BB1612"/>
    <w:rsid w:val="00BB5DC0"/>
    <w:rsid w:val="00BB68C7"/>
    <w:rsid w:val="00BB7920"/>
    <w:rsid w:val="00BC2336"/>
    <w:rsid w:val="00BC26E6"/>
    <w:rsid w:val="00BC2838"/>
    <w:rsid w:val="00BC3156"/>
    <w:rsid w:val="00BC4074"/>
    <w:rsid w:val="00BD2C55"/>
    <w:rsid w:val="00BD5ECC"/>
    <w:rsid w:val="00BD6725"/>
    <w:rsid w:val="00BE0FA1"/>
    <w:rsid w:val="00BE6640"/>
    <w:rsid w:val="00BF02A9"/>
    <w:rsid w:val="00BF0981"/>
    <w:rsid w:val="00BF217F"/>
    <w:rsid w:val="00BF2E91"/>
    <w:rsid w:val="00BF7882"/>
    <w:rsid w:val="00C10618"/>
    <w:rsid w:val="00C213D7"/>
    <w:rsid w:val="00C42E7B"/>
    <w:rsid w:val="00C449C2"/>
    <w:rsid w:val="00C46601"/>
    <w:rsid w:val="00C52328"/>
    <w:rsid w:val="00C542DA"/>
    <w:rsid w:val="00C56EC5"/>
    <w:rsid w:val="00C57FBB"/>
    <w:rsid w:val="00C60EF3"/>
    <w:rsid w:val="00C6490D"/>
    <w:rsid w:val="00C649DF"/>
    <w:rsid w:val="00C70C11"/>
    <w:rsid w:val="00C773E1"/>
    <w:rsid w:val="00C84391"/>
    <w:rsid w:val="00C91BFE"/>
    <w:rsid w:val="00C95F17"/>
    <w:rsid w:val="00CA308F"/>
    <w:rsid w:val="00CA4575"/>
    <w:rsid w:val="00CB10B6"/>
    <w:rsid w:val="00CC65F4"/>
    <w:rsid w:val="00CD235A"/>
    <w:rsid w:val="00CE1054"/>
    <w:rsid w:val="00CE3527"/>
    <w:rsid w:val="00CE5EBA"/>
    <w:rsid w:val="00CE7DD3"/>
    <w:rsid w:val="00CF22BC"/>
    <w:rsid w:val="00CF2753"/>
    <w:rsid w:val="00CF5842"/>
    <w:rsid w:val="00D01661"/>
    <w:rsid w:val="00D04727"/>
    <w:rsid w:val="00D05C21"/>
    <w:rsid w:val="00D135B7"/>
    <w:rsid w:val="00D2186A"/>
    <w:rsid w:val="00D21C9F"/>
    <w:rsid w:val="00D23805"/>
    <w:rsid w:val="00D250EE"/>
    <w:rsid w:val="00D25F34"/>
    <w:rsid w:val="00D3047E"/>
    <w:rsid w:val="00D349B1"/>
    <w:rsid w:val="00D35A7E"/>
    <w:rsid w:val="00D36092"/>
    <w:rsid w:val="00D367BF"/>
    <w:rsid w:val="00D43867"/>
    <w:rsid w:val="00D45DB2"/>
    <w:rsid w:val="00D52766"/>
    <w:rsid w:val="00D61058"/>
    <w:rsid w:val="00D6433B"/>
    <w:rsid w:val="00D649B0"/>
    <w:rsid w:val="00D64A7D"/>
    <w:rsid w:val="00D64EFC"/>
    <w:rsid w:val="00D756FB"/>
    <w:rsid w:val="00D776B1"/>
    <w:rsid w:val="00D80212"/>
    <w:rsid w:val="00D8111E"/>
    <w:rsid w:val="00D8287B"/>
    <w:rsid w:val="00D909B6"/>
    <w:rsid w:val="00D931A6"/>
    <w:rsid w:val="00D95E6B"/>
    <w:rsid w:val="00DA1C88"/>
    <w:rsid w:val="00DA1E80"/>
    <w:rsid w:val="00DA3639"/>
    <w:rsid w:val="00DA71E3"/>
    <w:rsid w:val="00DB056D"/>
    <w:rsid w:val="00DB18DF"/>
    <w:rsid w:val="00DB1F64"/>
    <w:rsid w:val="00DB4907"/>
    <w:rsid w:val="00DB4FB8"/>
    <w:rsid w:val="00DB5038"/>
    <w:rsid w:val="00DB6117"/>
    <w:rsid w:val="00DC0C66"/>
    <w:rsid w:val="00DC1227"/>
    <w:rsid w:val="00DC1EA7"/>
    <w:rsid w:val="00DC21B8"/>
    <w:rsid w:val="00DC53EC"/>
    <w:rsid w:val="00DC56D9"/>
    <w:rsid w:val="00DD06F4"/>
    <w:rsid w:val="00DD0FE3"/>
    <w:rsid w:val="00DD4EB2"/>
    <w:rsid w:val="00DD67A0"/>
    <w:rsid w:val="00DE2AF7"/>
    <w:rsid w:val="00DE3649"/>
    <w:rsid w:val="00DE3B2E"/>
    <w:rsid w:val="00DE403D"/>
    <w:rsid w:val="00DE483B"/>
    <w:rsid w:val="00DF0A2C"/>
    <w:rsid w:val="00DF399F"/>
    <w:rsid w:val="00DF5B51"/>
    <w:rsid w:val="00DF6A1A"/>
    <w:rsid w:val="00E0003C"/>
    <w:rsid w:val="00E05F38"/>
    <w:rsid w:val="00E12A64"/>
    <w:rsid w:val="00E14307"/>
    <w:rsid w:val="00E15A43"/>
    <w:rsid w:val="00E21AEB"/>
    <w:rsid w:val="00E3018E"/>
    <w:rsid w:val="00E379D3"/>
    <w:rsid w:val="00E507B3"/>
    <w:rsid w:val="00E50995"/>
    <w:rsid w:val="00E55058"/>
    <w:rsid w:val="00E64A47"/>
    <w:rsid w:val="00E6551D"/>
    <w:rsid w:val="00E65CC5"/>
    <w:rsid w:val="00E736FB"/>
    <w:rsid w:val="00E81AEA"/>
    <w:rsid w:val="00E85F30"/>
    <w:rsid w:val="00E90ADE"/>
    <w:rsid w:val="00E910EE"/>
    <w:rsid w:val="00E91CA1"/>
    <w:rsid w:val="00E92A01"/>
    <w:rsid w:val="00E94C40"/>
    <w:rsid w:val="00EA1D27"/>
    <w:rsid w:val="00EA218B"/>
    <w:rsid w:val="00EA2621"/>
    <w:rsid w:val="00EB1EFB"/>
    <w:rsid w:val="00EB3515"/>
    <w:rsid w:val="00EB42A0"/>
    <w:rsid w:val="00EB57A8"/>
    <w:rsid w:val="00EB5ECA"/>
    <w:rsid w:val="00EC0427"/>
    <w:rsid w:val="00EC2BA4"/>
    <w:rsid w:val="00ED0C01"/>
    <w:rsid w:val="00ED2A74"/>
    <w:rsid w:val="00ED3159"/>
    <w:rsid w:val="00ED355B"/>
    <w:rsid w:val="00ED4A22"/>
    <w:rsid w:val="00ED59FE"/>
    <w:rsid w:val="00ED5D22"/>
    <w:rsid w:val="00ED73B5"/>
    <w:rsid w:val="00EE1033"/>
    <w:rsid w:val="00EE68EE"/>
    <w:rsid w:val="00EE7698"/>
    <w:rsid w:val="00EE7D28"/>
    <w:rsid w:val="00EF041A"/>
    <w:rsid w:val="00EF39A0"/>
    <w:rsid w:val="00EF4D86"/>
    <w:rsid w:val="00EF6A21"/>
    <w:rsid w:val="00F01445"/>
    <w:rsid w:val="00F047D1"/>
    <w:rsid w:val="00F053D0"/>
    <w:rsid w:val="00F0585F"/>
    <w:rsid w:val="00F071BF"/>
    <w:rsid w:val="00F126FF"/>
    <w:rsid w:val="00F12D01"/>
    <w:rsid w:val="00F130CD"/>
    <w:rsid w:val="00F174C6"/>
    <w:rsid w:val="00F17915"/>
    <w:rsid w:val="00F24880"/>
    <w:rsid w:val="00F2698E"/>
    <w:rsid w:val="00F26B26"/>
    <w:rsid w:val="00F3203A"/>
    <w:rsid w:val="00F322B6"/>
    <w:rsid w:val="00F32743"/>
    <w:rsid w:val="00F36E0F"/>
    <w:rsid w:val="00F37FEB"/>
    <w:rsid w:val="00F456C1"/>
    <w:rsid w:val="00F465E3"/>
    <w:rsid w:val="00F47677"/>
    <w:rsid w:val="00F509E9"/>
    <w:rsid w:val="00F55C53"/>
    <w:rsid w:val="00F63CBC"/>
    <w:rsid w:val="00F648B8"/>
    <w:rsid w:val="00F66380"/>
    <w:rsid w:val="00F66932"/>
    <w:rsid w:val="00F67D0C"/>
    <w:rsid w:val="00F70761"/>
    <w:rsid w:val="00F71085"/>
    <w:rsid w:val="00F825F1"/>
    <w:rsid w:val="00F8460A"/>
    <w:rsid w:val="00F90568"/>
    <w:rsid w:val="00F9107D"/>
    <w:rsid w:val="00F926E9"/>
    <w:rsid w:val="00FA4DFF"/>
    <w:rsid w:val="00FA56D1"/>
    <w:rsid w:val="00FA7403"/>
    <w:rsid w:val="00FB201E"/>
    <w:rsid w:val="00FB22B1"/>
    <w:rsid w:val="00FB2693"/>
    <w:rsid w:val="00FB4C8E"/>
    <w:rsid w:val="00FB4D8B"/>
    <w:rsid w:val="00FB62C6"/>
    <w:rsid w:val="00FB7FDC"/>
    <w:rsid w:val="00FC4B4C"/>
    <w:rsid w:val="00FD250A"/>
    <w:rsid w:val="00FD3B15"/>
    <w:rsid w:val="00FD6518"/>
    <w:rsid w:val="00FD6ED1"/>
    <w:rsid w:val="00FE2086"/>
    <w:rsid w:val="00FE3BA2"/>
    <w:rsid w:val="00FE3C72"/>
    <w:rsid w:val="00FE4AD2"/>
    <w:rsid w:val="00FE723B"/>
    <w:rsid w:val="00FF124C"/>
    <w:rsid w:val="00FF4C55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41E65"/>
  <w15:docId w15:val="{DFF23412-8AB7-448A-8211-ECAD541B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39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uideline,hd"/>
    <w:basedOn w:val="a"/>
    <w:link w:val="a4"/>
    <w:rsid w:val="00FE4AD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E4AD2"/>
    <w:pPr>
      <w:tabs>
        <w:tab w:val="center" w:pos="4153"/>
        <w:tab w:val="right" w:pos="8306"/>
      </w:tabs>
    </w:pPr>
  </w:style>
  <w:style w:type="paragraph" w:styleId="a6">
    <w:name w:val="footnote text"/>
    <w:basedOn w:val="a"/>
    <w:link w:val="a7"/>
    <w:rsid w:val="00FE4AD2"/>
  </w:style>
  <w:style w:type="character" w:styleId="a8">
    <w:name w:val="footnote reference"/>
    <w:rsid w:val="00FE4AD2"/>
    <w:rPr>
      <w:vertAlign w:val="superscript"/>
    </w:rPr>
  </w:style>
  <w:style w:type="paragraph" w:styleId="2">
    <w:name w:val="Body Text 2"/>
    <w:aliases w:val="Основной текст 1"/>
    <w:basedOn w:val="a"/>
    <w:link w:val="20"/>
    <w:rsid w:val="00A14FCC"/>
    <w:pPr>
      <w:spacing w:before="480"/>
      <w:jc w:val="center"/>
    </w:pPr>
    <w:rPr>
      <w:b/>
      <w:sz w:val="30"/>
    </w:rPr>
  </w:style>
  <w:style w:type="character" w:customStyle="1" w:styleId="20">
    <w:name w:val="Основной текст 2 Знак"/>
    <w:aliases w:val="Основной текст 1 Знак"/>
    <w:link w:val="2"/>
    <w:locked/>
    <w:rsid w:val="00A14FCC"/>
    <w:rPr>
      <w:b/>
      <w:sz w:val="30"/>
      <w:lang w:bidi="ar-SA"/>
    </w:rPr>
  </w:style>
  <w:style w:type="character" w:styleId="a9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aa">
    <w:name w:val="annotation text"/>
    <w:basedOn w:val="a"/>
    <w:link w:val="ab"/>
    <w:rsid w:val="004247B9"/>
    <w:pPr>
      <w:widowControl w:val="0"/>
      <w:adjustRightInd w:val="0"/>
      <w:spacing w:before="20" w:after="40"/>
    </w:pPr>
  </w:style>
  <w:style w:type="character" w:customStyle="1" w:styleId="ab">
    <w:name w:val="Текст примечания Знак"/>
    <w:link w:val="aa"/>
    <w:locked/>
    <w:rsid w:val="004247B9"/>
    <w:rPr>
      <w:lang w:eastAsia="ru-RU" w:bidi="ar-SA"/>
    </w:rPr>
  </w:style>
  <w:style w:type="paragraph" w:styleId="ac">
    <w:name w:val="Balloon Text"/>
    <w:basedOn w:val="a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rsid w:val="004247B9"/>
    <w:rPr>
      <w:rFonts w:ascii="Times New Roman" w:hAnsi="Times New Roman"/>
      <w:b/>
      <w:i/>
      <w:sz w:val="22"/>
    </w:rPr>
  </w:style>
  <w:style w:type="paragraph" w:styleId="3">
    <w:name w:val="Body Text Indent 3"/>
    <w:basedOn w:val="a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 w:bidi="ar-SA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semiHidden/>
    <w:unhideWhenUsed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rsid w:val="00DC0C66"/>
    <w:rPr>
      <w:sz w:val="22"/>
      <w:lang w:eastAsia="en-US" w:bidi="ar-SA"/>
    </w:rPr>
  </w:style>
  <w:style w:type="character" w:customStyle="1" w:styleId="BaseChar">
    <w:name w:val="Base Char"/>
    <w:link w:val="Base"/>
    <w:locked/>
    <w:rsid w:val="0089769E"/>
    <w:rPr>
      <w:rFonts w:ascii="Calibri" w:hAnsi="Calibri" w:cs="Calibri"/>
      <w:sz w:val="22"/>
      <w:lang w:val="ru-RU" w:eastAsia="en-US" w:bidi="ar-SA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lang w:eastAsia="en-US"/>
    </w:rPr>
  </w:style>
  <w:style w:type="paragraph" w:customStyle="1" w:styleId="ListParagraph2">
    <w:name w:val="List Paragraph2"/>
    <w:basedOn w:val="a"/>
    <w:qFormat/>
    <w:rsid w:val="0089769E"/>
    <w:pPr>
      <w:autoSpaceDE/>
      <w:autoSpaceDN/>
      <w:spacing w:line="0" w:lineRule="atLeast"/>
      <w:ind w:left="720" w:firstLine="539"/>
      <w:contextualSpacing/>
      <w:jc w:val="both"/>
    </w:pPr>
    <w:rPr>
      <w:rFonts w:ascii="Calibri" w:hAnsi="Calibri"/>
      <w:szCs w:val="22"/>
    </w:rPr>
  </w:style>
  <w:style w:type="character" w:customStyle="1" w:styleId="a7">
    <w:name w:val="Текст сноски Знак"/>
    <w:link w:val="a6"/>
    <w:locked/>
    <w:rsid w:val="00B06765"/>
    <w:rPr>
      <w:lang w:val="ru-RU" w:eastAsia="ru-RU" w:bidi="ar-SA"/>
    </w:rPr>
  </w:style>
  <w:style w:type="paragraph" w:styleId="30">
    <w:name w:val="List 3"/>
    <w:basedOn w:val="a"/>
    <w:rsid w:val="00571567"/>
    <w:pPr>
      <w:ind w:left="849" w:hanging="283"/>
    </w:pPr>
  </w:style>
  <w:style w:type="paragraph" w:customStyle="1" w:styleId="msonormalcxsplast">
    <w:name w:val="msonormalcxsplast"/>
    <w:basedOn w:val="a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2C70C1"/>
    <w:rPr>
      <w:sz w:val="24"/>
      <w:lang w:eastAsia="ru-RU" w:bidi="ar-SA"/>
    </w:rPr>
  </w:style>
  <w:style w:type="character" w:styleId="ad">
    <w:name w:val="Hyperlink"/>
    <w:rsid w:val="00772C5B"/>
    <w:rPr>
      <w:rFonts w:ascii="Arial" w:hAnsi="Arial" w:cs="Times New Roman"/>
      <w:color w:val="auto"/>
      <w:u w:val="single"/>
    </w:rPr>
  </w:style>
  <w:style w:type="character" w:customStyle="1" w:styleId="ae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"/>
    <w:uiPriority w:val="99"/>
    <w:locked/>
    <w:rsid w:val="00772C5B"/>
    <w:rPr>
      <w:rFonts w:eastAsia="Calibri"/>
      <w:sz w:val="22"/>
      <w:szCs w:val="22"/>
      <w:lang w:eastAsia="en-US" w:bidi="ar-SA"/>
    </w:rPr>
  </w:style>
  <w:style w:type="paragraph" w:styleId="af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e"/>
    <w:uiPriority w:val="99"/>
    <w:rsid w:val="00772C5B"/>
    <w:pPr>
      <w:autoSpaceDE/>
      <w:autoSpaceDN/>
    </w:pPr>
    <w:rPr>
      <w:rFonts w:eastAsia="Calibri"/>
      <w:szCs w:val="22"/>
      <w:lang w:eastAsia="en-US"/>
    </w:rPr>
  </w:style>
  <w:style w:type="character" w:styleId="af0">
    <w:name w:val="Strong"/>
    <w:qFormat/>
    <w:rsid w:val="00220380"/>
    <w:rPr>
      <w:b/>
      <w:bCs/>
    </w:rPr>
  </w:style>
  <w:style w:type="character" w:customStyle="1" w:styleId="a4">
    <w:name w:val="Верхний колонтитул Знак"/>
    <w:aliases w:val="Guideline Знак,hd Знак"/>
    <w:link w:val="a3"/>
    <w:locked/>
    <w:rsid w:val="004A0E33"/>
    <w:rPr>
      <w:lang w:val="ru-RU" w:eastAsia="ru-RU" w:bidi="ar-SA"/>
    </w:rPr>
  </w:style>
  <w:style w:type="paragraph" w:styleId="af1">
    <w:name w:val="annotation subject"/>
    <w:basedOn w:val="aa"/>
    <w:next w:val="aa"/>
    <w:semiHidden/>
    <w:rsid w:val="00173861"/>
    <w:pPr>
      <w:widowControl/>
      <w:adjustRightInd/>
      <w:spacing w:before="0" w:after="0"/>
    </w:pPr>
    <w:rPr>
      <w:b/>
      <w:bCs/>
    </w:rPr>
  </w:style>
  <w:style w:type="character" w:styleId="af2">
    <w:name w:val="page number"/>
    <w:basedOn w:val="a0"/>
    <w:rsid w:val="00ED4A22"/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 Подзаголовка 1"/>
    <w:basedOn w:val="a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F6DF9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F6DF9"/>
  </w:style>
  <w:style w:type="paragraph" w:customStyle="1" w:styleId="StyleJustifiedFirstline095cm">
    <w:name w:val="Style Justified First line:  0.95 cm"/>
    <w:basedOn w:val="a"/>
    <w:rsid w:val="00823262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823262"/>
    <w:pPr>
      <w:ind w:firstLine="539"/>
      <w:jc w:val="both"/>
    </w:pPr>
  </w:style>
  <w:style w:type="character" w:customStyle="1" w:styleId="Subst0">
    <w:name w:val="Subst"/>
    <w:uiPriority w:val="99"/>
    <w:rsid w:val="003A7BEA"/>
    <w:rPr>
      <w:b/>
      <w:bCs/>
      <w:i/>
      <w:iCs/>
    </w:rPr>
  </w:style>
  <w:style w:type="table" w:styleId="af3">
    <w:name w:val="Table Grid"/>
    <w:basedOn w:val="a1"/>
    <w:rsid w:val="00A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D9C8-BE15-44BD-96B5-DBC7F71C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3796</Words>
  <Characters>21638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2018-10-23T07:21:00Z</cp:lastPrinted>
  <dcterms:created xsi:type="dcterms:W3CDTF">2020-01-21T08:39:00Z</dcterms:created>
  <dcterms:modified xsi:type="dcterms:W3CDTF">2020-01-21T08:39:00Z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